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52408" w14:textId="77777777" w:rsidR="00860A35" w:rsidRDefault="00860A35"/>
    <w:p w14:paraId="4BB752B4" w14:textId="63C2C5A5" w:rsidR="006C1FB8" w:rsidRDefault="00EE3F81">
      <w:r>
        <w:t xml:space="preserve"> </w:t>
      </w:r>
    </w:p>
    <w:p w14:paraId="75E2D829" w14:textId="0D2B644B" w:rsidR="00FF7055" w:rsidRDefault="00FF7055">
      <w:r>
        <w:t xml:space="preserve">Aanwezig: </w:t>
      </w:r>
      <w:r>
        <w:tab/>
        <w:t xml:space="preserve">Astrid Beets, Imre Mutsaers (vrz.), </w:t>
      </w:r>
      <w:r w:rsidR="00F30CE5">
        <w:t xml:space="preserve">Janneke Vromans, Nicole van Oers, </w:t>
      </w:r>
      <w:r w:rsidR="00F30CE5">
        <w:tab/>
      </w:r>
      <w:r w:rsidR="00F30CE5">
        <w:tab/>
        <w:t xml:space="preserve">Sietske van Hal, Roy-Christian Bust, Beatrice Bust, Rebecca van Trier, </w:t>
      </w:r>
      <w:r w:rsidR="00F30CE5">
        <w:tab/>
      </w:r>
      <w:r w:rsidR="00F30CE5">
        <w:tab/>
        <w:t>Yu-Xuan Chi, Ard van Aken en Franca Peek</w:t>
      </w:r>
    </w:p>
    <w:p w14:paraId="6474FA96" w14:textId="4808B7AB" w:rsidR="00F30CE5" w:rsidRDefault="00F30CE5">
      <w:r>
        <w:t>Afwezig</w:t>
      </w:r>
      <w:r w:rsidR="006655FE">
        <w:t>:</w:t>
      </w:r>
      <w:r w:rsidR="006655FE">
        <w:tab/>
        <w:t>Anke van Erck, Maartje Das</w:t>
      </w:r>
      <w:r w:rsidR="00EE3F81">
        <w:t xml:space="preserve">, Mihail Reutchi </w:t>
      </w:r>
    </w:p>
    <w:p w14:paraId="1E9DFA98" w14:textId="20CD9B1F" w:rsidR="006655FE" w:rsidRDefault="006655FE">
      <w:r>
        <w:t>Notulist:</w:t>
      </w:r>
      <w:r>
        <w:tab/>
        <w:t>Daphne van Duin</w:t>
      </w:r>
    </w:p>
    <w:p w14:paraId="030CE584" w14:textId="77777777" w:rsidR="006655FE" w:rsidRDefault="006655FE"/>
    <w:p w14:paraId="2DBC8F45" w14:textId="2045579E" w:rsidR="001D6082" w:rsidRDefault="00000000">
      <w:r>
        <w:pict w14:anchorId="1F3F1CB2">
          <v:rect id="_x0000_i1025" style="width:0;height:1.5pt" o:hralign="center" o:hrstd="t" o:hr="t" fillcolor="#a0a0a0" stroked="f"/>
        </w:pict>
      </w:r>
    </w:p>
    <w:p w14:paraId="3A26AF80" w14:textId="77777777" w:rsidR="006655FE" w:rsidRDefault="006655FE"/>
    <w:p w14:paraId="70D0F080" w14:textId="22E64FE9" w:rsidR="00431261" w:rsidRPr="006A26C4" w:rsidRDefault="00A27CBE" w:rsidP="00A27CBE">
      <w:pPr>
        <w:pStyle w:val="Lijstalinea"/>
        <w:numPr>
          <w:ilvl w:val="0"/>
          <w:numId w:val="1"/>
        </w:numPr>
        <w:rPr>
          <w:b/>
          <w:bCs/>
        </w:rPr>
      </w:pPr>
      <w:r w:rsidRPr="006A26C4">
        <w:rPr>
          <w:b/>
          <w:bCs/>
        </w:rPr>
        <w:t xml:space="preserve">Opening en vaststelling agenda </w:t>
      </w:r>
    </w:p>
    <w:p w14:paraId="2FC25D25" w14:textId="0C9A1390" w:rsidR="00EE3F81" w:rsidRDefault="00EE3F81" w:rsidP="00EE3F81">
      <w:pPr>
        <w:pStyle w:val="Lijstalinea"/>
      </w:pPr>
      <w:r>
        <w:t xml:space="preserve">Imre opent om 18.04 uur. Toevoegingen </w:t>
      </w:r>
      <w:r w:rsidR="006A26C4">
        <w:t xml:space="preserve">aan de </w:t>
      </w:r>
      <w:r>
        <w:t xml:space="preserve">agenda: </w:t>
      </w:r>
      <w:r w:rsidR="006A26C4">
        <w:t>onder Rondvraag wordt ‘</w:t>
      </w:r>
      <w:r>
        <w:t>poort die tijdens de pauzes dichtgaat</w:t>
      </w:r>
      <w:r w:rsidR="006A26C4">
        <w:t>’ toegevoegd.</w:t>
      </w:r>
    </w:p>
    <w:p w14:paraId="118A770B" w14:textId="77777777" w:rsidR="001D6082" w:rsidRDefault="001D6082" w:rsidP="001D6082">
      <w:pPr>
        <w:pStyle w:val="Lijstalinea"/>
      </w:pPr>
    </w:p>
    <w:p w14:paraId="5150B612" w14:textId="19F6D1F0" w:rsidR="00A27CBE" w:rsidRPr="006A26C4" w:rsidRDefault="00A27CBE" w:rsidP="00A27CBE">
      <w:pPr>
        <w:pStyle w:val="Lijstalinea"/>
        <w:numPr>
          <w:ilvl w:val="0"/>
          <w:numId w:val="1"/>
        </w:numPr>
        <w:rPr>
          <w:b/>
          <w:bCs/>
        </w:rPr>
      </w:pPr>
      <w:r w:rsidRPr="006A26C4">
        <w:rPr>
          <w:b/>
          <w:bCs/>
        </w:rPr>
        <w:t>Notulen vorig overleg en actielijst (vaststellen)</w:t>
      </w:r>
    </w:p>
    <w:p w14:paraId="0F676B92" w14:textId="72B5A981" w:rsidR="001D6082" w:rsidRDefault="00EE3F81" w:rsidP="001D6082">
      <w:pPr>
        <w:pStyle w:val="Lijstalinea"/>
      </w:pPr>
      <w:r>
        <w:t>Geen opmerkingen. Met dank wordt het verslag vastgesteld.</w:t>
      </w:r>
      <w:r w:rsidR="006A26C4">
        <w:t xml:space="preserve"> Actielijst: </w:t>
      </w:r>
    </w:p>
    <w:p w14:paraId="1D81E528" w14:textId="7C8EE1E9" w:rsidR="00EE3F81" w:rsidRDefault="00C15C43" w:rsidP="00EE3F81">
      <w:pPr>
        <w:pStyle w:val="Lijstalinea"/>
        <w:numPr>
          <w:ilvl w:val="0"/>
          <w:numId w:val="2"/>
        </w:numPr>
      </w:pPr>
      <w:r>
        <w:t xml:space="preserve">Vraag is of het leerlingenstatuut </w:t>
      </w:r>
      <w:r w:rsidR="00216CAC">
        <w:t>nog wel op de agenda moet:</w:t>
      </w:r>
      <w:r w:rsidR="00EE3F81">
        <w:t xml:space="preserve"> het is </w:t>
      </w:r>
      <w:r w:rsidR="00216CAC">
        <w:t xml:space="preserve">namelijk </w:t>
      </w:r>
      <w:r w:rsidR="00EE3F81">
        <w:t>een OMO-</w:t>
      </w:r>
      <w:r w:rsidR="00216CAC">
        <w:t>document dat je in moet vullen.</w:t>
      </w:r>
      <w:r w:rsidR="00EE3F81">
        <w:t xml:space="preserve"> Normaal gesproken zou de MR er wel iets van kunnen zeggen, maar je vult dingen in die al een keer vastgesteld zijn, zaken uit het managementstatuut, schoolregels etc. </w:t>
      </w:r>
      <w:r w:rsidR="00321601">
        <w:t>De GMR heeft er al verenigingsbreed mee ingestemd. H</w:t>
      </w:r>
      <w:r w:rsidR="00EE3F81">
        <w:t>et komt wel een keer ter info</w:t>
      </w:r>
      <w:r w:rsidR="00321601">
        <w:t xml:space="preserve"> op de agenda</w:t>
      </w:r>
      <w:r w:rsidR="00EE3F81">
        <w:t>.</w:t>
      </w:r>
    </w:p>
    <w:p w14:paraId="08F6F8C6" w14:textId="01B5A37D" w:rsidR="00EE3F81" w:rsidRDefault="00EE3F81" w:rsidP="00EE3F81">
      <w:pPr>
        <w:pStyle w:val="Lijstalinea"/>
        <w:numPr>
          <w:ilvl w:val="0"/>
          <w:numId w:val="2"/>
        </w:numPr>
      </w:pPr>
      <w:r>
        <w:t>N</w:t>
      </w:r>
      <w:r w:rsidR="000F2CC2">
        <w:t>atuurkunde</w:t>
      </w:r>
      <w:r>
        <w:t xml:space="preserve"> mag eraf, wisk</w:t>
      </w:r>
      <w:r w:rsidR="000F2CC2">
        <w:t>unde</w:t>
      </w:r>
      <w:r>
        <w:t xml:space="preserve"> blijft erop.</w:t>
      </w:r>
    </w:p>
    <w:p w14:paraId="512FE8E5" w14:textId="02079E6C" w:rsidR="00EE3F81" w:rsidRDefault="00CC0B78" w:rsidP="00EE3F81">
      <w:pPr>
        <w:pStyle w:val="Lijstalinea"/>
        <w:numPr>
          <w:ilvl w:val="0"/>
          <w:numId w:val="2"/>
        </w:numPr>
      </w:pPr>
      <w:r>
        <w:t xml:space="preserve">De werkgroep telefoonbeleid moet eerst </w:t>
      </w:r>
      <w:r w:rsidR="00481B4E">
        <w:t>terugkoppeling geven of evaluatie op dit moment al zin heeft</w:t>
      </w:r>
      <w:r w:rsidR="00886DA0">
        <w:t xml:space="preserve"> en of dit vanuit </w:t>
      </w:r>
      <w:r w:rsidR="00BB2F2D">
        <w:t xml:space="preserve">de PMR </w:t>
      </w:r>
      <w:r w:rsidR="00886DA0">
        <w:t xml:space="preserve">of de LMR plaatsvindt. </w:t>
      </w:r>
      <w:r w:rsidR="00AB6E8D">
        <w:t xml:space="preserve">Blijft staan. </w:t>
      </w:r>
    </w:p>
    <w:p w14:paraId="33F3FC7A" w14:textId="3A6D4BFA" w:rsidR="00EE3F81" w:rsidRDefault="00EE3F81" w:rsidP="00EE3F81">
      <w:pPr>
        <w:pStyle w:val="Lijstalinea"/>
        <w:numPr>
          <w:ilvl w:val="0"/>
          <w:numId w:val="2"/>
        </w:numPr>
      </w:pPr>
      <w:r>
        <w:t>Kan eraf</w:t>
      </w:r>
    </w:p>
    <w:p w14:paraId="7700D4A5" w14:textId="1116F1CE" w:rsidR="00EE3F81" w:rsidRDefault="00EE3F81" w:rsidP="00EE3F81">
      <w:pPr>
        <w:pStyle w:val="Lijstalinea"/>
        <w:numPr>
          <w:ilvl w:val="0"/>
          <w:numId w:val="2"/>
        </w:numPr>
      </w:pPr>
      <w:r>
        <w:t>Kan eraf</w:t>
      </w:r>
    </w:p>
    <w:p w14:paraId="1CD682BC" w14:textId="28831025" w:rsidR="00EE3F81" w:rsidRDefault="00EE3F81" w:rsidP="00EE3F81">
      <w:pPr>
        <w:pStyle w:val="Lijstalinea"/>
        <w:numPr>
          <w:ilvl w:val="0"/>
          <w:numId w:val="2"/>
        </w:numPr>
      </w:pPr>
      <w:r>
        <w:t>Blijft staan voor vooroverleg 23-1</w:t>
      </w:r>
    </w:p>
    <w:p w14:paraId="2B037948" w14:textId="0EEC448A" w:rsidR="00EE3F81" w:rsidRDefault="00EE3F81" w:rsidP="00EE3F81">
      <w:pPr>
        <w:pStyle w:val="Lijstalinea"/>
        <w:numPr>
          <w:ilvl w:val="0"/>
          <w:numId w:val="2"/>
        </w:numPr>
      </w:pPr>
      <w:r>
        <w:t xml:space="preserve">Is gedaan, is in vooroverleg besproken, kan eraf. </w:t>
      </w:r>
    </w:p>
    <w:p w14:paraId="59403613" w14:textId="77777777" w:rsidR="001D6082" w:rsidRDefault="001D6082" w:rsidP="001D6082"/>
    <w:p w14:paraId="3B61B3F3" w14:textId="79731845" w:rsidR="00A27CBE" w:rsidRPr="00947BA9" w:rsidRDefault="00A27CBE" w:rsidP="00A27CBE">
      <w:pPr>
        <w:pStyle w:val="Lijstalinea"/>
        <w:numPr>
          <w:ilvl w:val="0"/>
          <w:numId w:val="1"/>
        </w:numPr>
        <w:rPr>
          <w:b/>
          <w:bCs/>
        </w:rPr>
      </w:pPr>
      <w:r w:rsidRPr="00947BA9">
        <w:rPr>
          <w:b/>
          <w:bCs/>
        </w:rPr>
        <w:t>Mededelingen</w:t>
      </w:r>
      <w:r w:rsidR="00AA5563" w:rsidRPr="00947BA9">
        <w:rPr>
          <w:b/>
          <w:bCs/>
        </w:rPr>
        <w:t xml:space="preserve"> (informeren)</w:t>
      </w:r>
    </w:p>
    <w:p w14:paraId="3A5EAE81" w14:textId="5E88641C" w:rsidR="003B0842" w:rsidRDefault="001F4244" w:rsidP="00EE3F81">
      <w:pPr>
        <w:ind w:left="708"/>
      </w:pPr>
      <w:r w:rsidRPr="001F4244">
        <w:rPr>
          <w:b/>
          <w:bCs/>
          <w:i/>
          <w:iCs/>
        </w:rPr>
        <w:t>Huisvesting</w:t>
      </w:r>
      <w:r w:rsidR="00EE3F81" w:rsidRPr="001F4244">
        <w:rPr>
          <w:b/>
          <w:bCs/>
          <w:i/>
          <w:iCs/>
        </w:rPr>
        <w:t>:</w:t>
      </w:r>
      <w:r w:rsidR="00EE3F81">
        <w:t xml:space="preserve"> afgelopen dinsdag was een info</w:t>
      </w:r>
      <w:r w:rsidR="00B174CC">
        <w:t>rmatie</w:t>
      </w:r>
      <w:r w:rsidR="00EE3F81">
        <w:t xml:space="preserve">bijeenkomst van de Raad, </w:t>
      </w:r>
      <w:r w:rsidR="00B174CC">
        <w:t xml:space="preserve">waarbij </w:t>
      </w:r>
      <w:r w:rsidR="00EE3F81">
        <w:t xml:space="preserve">een advocaat naar voren </w:t>
      </w:r>
      <w:r w:rsidR="00B174CC">
        <w:t xml:space="preserve">stapte </w:t>
      </w:r>
      <w:r w:rsidR="00EE3F81">
        <w:t xml:space="preserve">die zei dat </w:t>
      </w:r>
      <w:r w:rsidR="00B174CC">
        <w:t xml:space="preserve">op grond van de stukken </w:t>
      </w:r>
      <w:r w:rsidR="00406085">
        <w:t xml:space="preserve">de gemeente geen andere keuze heeft als </w:t>
      </w:r>
      <w:r w:rsidR="0029015C">
        <w:t>nieuwbouw neerzetten.</w:t>
      </w:r>
      <w:r w:rsidR="00EE3F81">
        <w:t xml:space="preserve"> </w:t>
      </w:r>
      <w:r w:rsidR="0029015C">
        <w:t>G</w:t>
      </w:r>
      <w:r w:rsidR="00EE3F81">
        <w:t xml:space="preserve">een geld is </w:t>
      </w:r>
      <w:r w:rsidR="0029015C">
        <w:t xml:space="preserve">daarbij </w:t>
      </w:r>
      <w:r w:rsidR="00EE3F81">
        <w:t>geen reden</w:t>
      </w:r>
      <w:r w:rsidR="0029015C">
        <w:t xml:space="preserve"> om niet te bouwen</w:t>
      </w:r>
      <w:r w:rsidR="00EE3F81">
        <w:t>. Je kunt wat afwijken</w:t>
      </w:r>
      <w:r w:rsidR="00B26406">
        <w:t xml:space="preserve"> van de begroting, dat</w:t>
      </w:r>
      <w:r w:rsidR="003B0842">
        <w:t xml:space="preserve"> gaat om 7 ton per jaar op 36 miljoen investering. Toen kwam de discussie over de locatie: dat was niet heel goed voorbereid. Alleen de </w:t>
      </w:r>
      <w:r w:rsidR="007F71F9">
        <w:t>VVD</w:t>
      </w:r>
      <w:r w:rsidR="003B0842">
        <w:t xml:space="preserve"> is niet enthousiast, die willen liever een geluidswal. En een </w:t>
      </w:r>
      <w:r w:rsidR="00B26406">
        <w:t xml:space="preserve">andere </w:t>
      </w:r>
      <w:r w:rsidR="003B0842">
        <w:t xml:space="preserve">partij </w:t>
      </w:r>
      <w:r w:rsidR="00B26406">
        <w:t xml:space="preserve">twijfelt </w:t>
      </w:r>
      <w:r w:rsidR="003B0842">
        <w:t>no</w:t>
      </w:r>
      <w:r w:rsidR="00B26406">
        <w:t xml:space="preserve">g </w:t>
      </w:r>
      <w:r w:rsidR="003B0842">
        <w:t>wa</w:t>
      </w:r>
      <w:r w:rsidR="00B26406">
        <w:t>t</w:t>
      </w:r>
      <w:r w:rsidR="003B0842">
        <w:t xml:space="preserve">. </w:t>
      </w:r>
      <w:r w:rsidR="0080014C">
        <w:t xml:space="preserve">10 december komt het in </w:t>
      </w:r>
      <w:r w:rsidR="003B0842">
        <w:t>de gemeenteraad</w:t>
      </w:r>
      <w:r w:rsidR="00C97A20">
        <w:t xml:space="preserve"> ter instemming</w:t>
      </w:r>
      <w:r w:rsidR="003B0842">
        <w:t>. Risico is nog hoe je omgaat met de NEN norm</w:t>
      </w:r>
      <w:r w:rsidR="00FF3C08">
        <w:t>:</w:t>
      </w:r>
      <w:r w:rsidR="00C97A20">
        <w:t xml:space="preserve"> </w:t>
      </w:r>
      <w:r w:rsidR="00752395">
        <w:t>de leerlingaantallen worden bij DUO</w:t>
      </w:r>
      <w:r w:rsidR="003B0842">
        <w:t xml:space="preserve"> doorberekend op basis van het </w:t>
      </w:r>
      <w:r w:rsidR="00F911B1">
        <w:t xml:space="preserve">huidige </w:t>
      </w:r>
      <w:r w:rsidR="003B0842">
        <w:t>aantal</w:t>
      </w:r>
      <w:r w:rsidR="00EB0437">
        <w:t>.</w:t>
      </w:r>
      <w:r w:rsidR="003B0842">
        <w:t xml:space="preserve"> </w:t>
      </w:r>
      <w:r w:rsidR="00EB0437">
        <w:t>D</w:t>
      </w:r>
      <w:r w:rsidR="003B0842">
        <w:t>at is niet helemaal juist</w:t>
      </w:r>
      <w:r w:rsidR="00EB0437">
        <w:t>,</w:t>
      </w:r>
      <w:r w:rsidR="003B0842">
        <w:t xml:space="preserve"> maar is wel een risicofactor</w:t>
      </w:r>
      <w:r w:rsidR="00C97A20">
        <w:t>.</w:t>
      </w:r>
    </w:p>
    <w:p w14:paraId="3F677F0F" w14:textId="77777777" w:rsidR="00C97A20" w:rsidRDefault="003B0842" w:rsidP="00EE3F81">
      <w:pPr>
        <w:ind w:left="708"/>
      </w:pPr>
      <w:r w:rsidRPr="001F4244">
        <w:rPr>
          <w:b/>
          <w:bCs/>
          <w:i/>
          <w:iCs/>
        </w:rPr>
        <w:t>Werkgroepen:</w:t>
      </w:r>
      <w:r>
        <w:t xml:space="preserve"> </w:t>
      </w:r>
      <w:r w:rsidR="001F4244">
        <w:t xml:space="preserve">er </w:t>
      </w:r>
      <w:r w:rsidR="006800FA">
        <w:t xml:space="preserve">is een </w:t>
      </w:r>
      <w:r>
        <w:t xml:space="preserve">overzicht </w:t>
      </w:r>
      <w:r w:rsidR="006800FA">
        <w:t xml:space="preserve">RI&amp;E </w:t>
      </w:r>
      <w:r>
        <w:t xml:space="preserve">opgevraagd. </w:t>
      </w:r>
      <w:r w:rsidR="002209E2">
        <w:br/>
        <w:t xml:space="preserve">Binnen OMO is er een </w:t>
      </w:r>
      <w:r>
        <w:t>klachtenfunctionaris. Als iemand een klacht indient bij OMO verwijst die in eerste instantie naar de rector. Pas als dat geen resultaat oplevert, gaat de klacht naar de klachten</w:t>
      </w:r>
      <w:r w:rsidR="002209E2">
        <w:t>commissie.</w:t>
      </w:r>
      <w:r>
        <w:t xml:space="preserve"> </w:t>
      </w:r>
      <w:r w:rsidR="002209E2">
        <w:t>D</w:t>
      </w:r>
      <w:r>
        <w:t xml:space="preserve">ie geeft een advies </w:t>
      </w:r>
      <w:r w:rsidR="002209E2">
        <w:t xml:space="preserve">aan </w:t>
      </w:r>
      <w:r>
        <w:t xml:space="preserve">de </w:t>
      </w:r>
      <w:r w:rsidR="002209E2">
        <w:t>R</w:t>
      </w:r>
      <w:r>
        <w:t xml:space="preserve">aad van </w:t>
      </w:r>
      <w:r w:rsidR="002209E2">
        <w:t>B</w:t>
      </w:r>
      <w:r>
        <w:t>estuur. Daarna kun je evt</w:t>
      </w:r>
      <w:r w:rsidR="002209E2">
        <w:t>.</w:t>
      </w:r>
      <w:r>
        <w:t xml:space="preserve"> nog naar de geschillenc</w:t>
      </w:r>
      <w:r w:rsidR="002209E2">
        <w:t>ommissie</w:t>
      </w:r>
      <w:r>
        <w:t xml:space="preserve">. </w:t>
      </w:r>
    </w:p>
    <w:p w14:paraId="032766D8" w14:textId="00822D4F" w:rsidR="003B0842" w:rsidRDefault="003B0842" w:rsidP="00EE3F81">
      <w:pPr>
        <w:ind w:left="708"/>
      </w:pPr>
      <w:r>
        <w:lastRenderedPageBreak/>
        <w:t>Daar komt geen rapportage van in de MR. Het zijn vaak persoonlijke klachten en het is vertrouwelijk. De klachtenc</w:t>
      </w:r>
      <w:r w:rsidR="002209E2">
        <w:t xml:space="preserve">ommissie </w:t>
      </w:r>
      <w:r>
        <w:t>rapporteert aan de GMR</w:t>
      </w:r>
      <w:r w:rsidR="002209E2">
        <w:t xml:space="preserve"> (stukken zijn dan geanonimiseerd).</w:t>
      </w:r>
    </w:p>
    <w:p w14:paraId="5D726674" w14:textId="77777777" w:rsidR="002209E2" w:rsidRDefault="002209E2" w:rsidP="00EE3F81">
      <w:pPr>
        <w:ind w:left="708"/>
      </w:pPr>
    </w:p>
    <w:p w14:paraId="42EFFA2A" w14:textId="20B2EA19" w:rsidR="00A27CBE" w:rsidRPr="002209E2" w:rsidRDefault="00A27CBE" w:rsidP="00A27CBE">
      <w:pPr>
        <w:pStyle w:val="Lijstalinea"/>
        <w:numPr>
          <w:ilvl w:val="0"/>
          <w:numId w:val="1"/>
        </w:numPr>
        <w:rPr>
          <w:b/>
          <w:bCs/>
        </w:rPr>
      </w:pPr>
      <w:r w:rsidRPr="002209E2">
        <w:rPr>
          <w:b/>
          <w:bCs/>
        </w:rPr>
        <w:t>Onderwijs bovenbouw mavo (incl. praktijkvak)</w:t>
      </w:r>
      <w:r w:rsidR="00AA5563" w:rsidRPr="002209E2">
        <w:rPr>
          <w:b/>
          <w:bCs/>
        </w:rPr>
        <w:t xml:space="preserve"> (bespreken)</w:t>
      </w:r>
    </w:p>
    <w:p w14:paraId="31F5B2D3" w14:textId="18A2C39F" w:rsidR="00B65F9A" w:rsidRDefault="00BE6444" w:rsidP="001D6082">
      <w:pPr>
        <w:pStyle w:val="Lijstalinea"/>
      </w:pPr>
      <w:r>
        <w:t>Het document hierover is nog niet gereed.</w:t>
      </w:r>
      <w:r w:rsidR="00A83DBA">
        <w:t xml:space="preserve"> Het praktijkvak, </w:t>
      </w:r>
      <w:r>
        <w:t>PGP</w:t>
      </w:r>
      <w:r w:rsidR="00A83DBA">
        <w:t xml:space="preserve">, gaat ingevoerd worden. </w:t>
      </w:r>
      <w:r w:rsidR="009978BF">
        <w:t xml:space="preserve">Leerlingen </w:t>
      </w:r>
      <w:r w:rsidR="00A83DBA">
        <w:t xml:space="preserve">krijgen </w:t>
      </w:r>
      <w:r w:rsidR="009978BF">
        <w:t xml:space="preserve">daarbij </w:t>
      </w:r>
      <w:r w:rsidR="00A83DBA">
        <w:t>opdra</w:t>
      </w:r>
      <w:r w:rsidR="009978BF">
        <w:t>c</w:t>
      </w:r>
      <w:r w:rsidR="00A83DBA">
        <w:t>hten vanuit het bedrijfsleven</w:t>
      </w:r>
      <w:r w:rsidR="008F1279">
        <w:t xml:space="preserve"> </w:t>
      </w:r>
      <w:r w:rsidR="00A83DBA">
        <w:t xml:space="preserve">en worden begeleid. Een puur theoretische opleiding voldoet </w:t>
      </w:r>
      <w:r w:rsidR="008F1279">
        <w:t xml:space="preserve">namelijk </w:t>
      </w:r>
      <w:r w:rsidR="00A83DBA">
        <w:t>niet meer. Er is een w</w:t>
      </w:r>
      <w:r w:rsidR="008F1279">
        <w:t xml:space="preserve">erkgroep onder leiding van Inge Dammers </w:t>
      </w:r>
      <w:r w:rsidR="00A83DBA">
        <w:t xml:space="preserve">bezig met de kaders. Als je </w:t>
      </w:r>
      <w:r w:rsidR="000D52E7">
        <w:t xml:space="preserve">vanuit de mavo </w:t>
      </w:r>
      <w:r w:rsidR="00A83DBA">
        <w:t xml:space="preserve">doorstroomt naar </w:t>
      </w:r>
      <w:r w:rsidR="000D52E7">
        <w:t xml:space="preserve">het </w:t>
      </w:r>
      <w:r w:rsidR="00A83DBA">
        <w:t xml:space="preserve">mbo zijn er bijna geen belemmeringen. 20% stroomt door naar de havo: </w:t>
      </w:r>
      <w:r w:rsidR="004B344C">
        <w:t xml:space="preserve">dan is het wel </w:t>
      </w:r>
      <w:r w:rsidR="00A83DBA">
        <w:t>goed te kijken naar de vakken</w:t>
      </w:r>
      <w:r w:rsidR="004B344C">
        <w:t>keuzes</w:t>
      </w:r>
      <w:r w:rsidR="00A83DBA">
        <w:t xml:space="preserve">. Het praktijkvak is fors: zo’n 8 </w:t>
      </w:r>
      <w:r w:rsidR="007F71F9">
        <w:t>à</w:t>
      </w:r>
      <w:r w:rsidR="00A83DBA">
        <w:t xml:space="preserve"> 9 uur per week (van 30 min). </w:t>
      </w:r>
      <w:r w:rsidR="004B344C">
        <w:t xml:space="preserve">In mavo-3 wordt het </w:t>
      </w:r>
      <w:r w:rsidR="00A83DBA">
        <w:t>verplicht voor l</w:t>
      </w:r>
      <w:r w:rsidR="004B344C">
        <w:t>eerlingen</w:t>
      </w:r>
      <w:r w:rsidR="00A83DBA">
        <w:t xml:space="preserve">: dat betekent iets voor de lessentabel. Het proces loopt goed, </w:t>
      </w:r>
      <w:r w:rsidR="00903FAB">
        <w:t xml:space="preserve">de werkgroep kijkt </w:t>
      </w:r>
      <w:r w:rsidR="00A83DBA">
        <w:t xml:space="preserve">welke scenario’s er zijn en hoe </w:t>
      </w:r>
      <w:r w:rsidR="00903FAB">
        <w:t xml:space="preserve">je het </w:t>
      </w:r>
      <w:r w:rsidR="00A83DBA">
        <w:t>kun</w:t>
      </w:r>
      <w:r w:rsidR="00903FAB">
        <w:t>t aanbieden</w:t>
      </w:r>
      <w:r w:rsidR="00A83DBA">
        <w:t>. Een daarvan is in stromen werken, waarbij je de versch</w:t>
      </w:r>
      <w:r w:rsidR="005763E3">
        <w:t>illende</w:t>
      </w:r>
      <w:r w:rsidR="00A83DBA">
        <w:t xml:space="preserve"> profielen kunt herkennen, ze richten het een beetje op de profielen havo b</w:t>
      </w:r>
      <w:r w:rsidR="005763E3">
        <w:t>ovenbouw</w:t>
      </w:r>
      <w:r w:rsidR="00A83DBA">
        <w:t xml:space="preserve">. </w:t>
      </w:r>
      <w:r w:rsidR="00B65F9A">
        <w:t xml:space="preserve">Hoe </w:t>
      </w:r>
      <w:r w:rsidR="0018529D">
        <w:t xml:space="preserve">het aangeboden kan worden zodat </w:t>
      </w:r>
      <w:r w:rsidR="00B65F9A">
        <w:t xml:space="preserve">helder is welke vakken verplicht zijn met het </w:t>
      </w:r>
      <w:r w:rsidR="0018529D">
        <w:t xml:space="preserve">PGP </w:t>
      </w:r>
      <w:r w:rsidR="00B65F9A">
        <w:t xml:space="preserve">en </w:t>
      </w:r>
      <w:r w:rsidR="0018529D">
        <w:t xml:space="preserve">welke vakken </w:t>
      </w:r>
      <w:r w:rsidR="00B65F9A">
        <w:t>keuzevakken</w:t>
      </w:r>
      <w:r w:rsidR="0018529D">
        <w:t xml:space="preserve"> kunnen zijn, is </w:t>
      </w:r>
      <w:r w:rsidR="0048040B">
        <w:t>nog niet mogelijk. Er moeten nog keuzes gemaakt worden</w:t>
      </w:r>
      <w:r w:rsidR="00B65F9A">
        <w:t xml:space="preserve">. </w:t>
      </w:r>
      <w:r w:rsidR="0048040B">
        <w:t xml:space="preserve">Dat komt terug in de </w:t>
      </w:r>
      <w:r w:rsidR="00B65F9A">
        <w:t>lessentabel.</w:t>
      </w:r>
      <w:r w:rsidR="002C0D1A">
        <w:t xml:space="preserve"> In mavo-4 is het PGP een keuzevak.</w:t>
      </w:r>
      <w:r w:rsidR="00B65F9A">
        <w:t xml:space="preserve"> </w:t>
      </w:r>
      <w:r w:rsidR="008508D6">
        <w:t xml:space="preserve">Een praktijkvak </w:t>
      </w:r>
      <w:r w:rsidR="00A6070B">
        <w:t>aanbieden in andere lagen kan, voor havo-4 bestaat het al.</w:t>
      </w:r>
      <w:r w:rsidR="00B65F9A">
        <w:t xml:space="preserve"> </w:t>
      </w:r>
    </w:p>
    <w:p w14:paraId="4C02D88F" w14:textId="77777777" w:rsidR="001D6082" w:rsidRDefault="001D6082" w:rsidP="001D6082"/>
    <w:p w14:paraId="35B1030D" w14:textId="10023B97" w:rsidR="00A27CBE" w:rsidRPr="00A6070B" w:rsidRDefault="00A27CBE" w:rsidP="00A27CBE">
      <w:pPr>
        <w:pStyle w:val="Lijstalinea"/>
        <w:numPr>
          <w:ilvl w:val="0"/>
          <w:numId w:val="1"/>
        </w:numPr>
        <w:rPr>
          <w:b/>
          <w:bCs/>
        </w:rPr>
      </w:pPr>
      <w:r w:rsidRPr="00A6070B">
        <w:rPr>
          <w:b/>
          <w:bCs/>
        </w:rPr>
        <w:t>Evaluatie lessentabel</w:t>
      </w:r>
      <w:r w:rsidR="00AA5563" w:rsidRPr="00A6070B">
        <w:rPr>
          <w:b/>
          <w:bCs/>
        </w:rPr>
        <w:t xml:space="preserve"> (bespreken)</w:t>
      </w:r>
    </w:p>
    <w:p w14:paraId="33EE665D" w14:textId="2108495F" w:rsidR="00B65F9A" w:rsidRDefault="00B65F9A" w:rsidP="00B65F9A">
      <w:pPr>
        <w:ind w:left="708"/>
      </w:pPr>
      <w:r>
        <w:t xml:space="preserve">In de voorbespreking </w:t>
      </w:r>
      <w:r w:rsidR="00D14DED">
        <w:t xml:space="preserve">met de PMR </w:t>
      </w:r>
      <w:r>
        <w:t xml:space="preserve">is het al </w:t>
      </w:r>
      <w:r w:rsidR="00E052D0">
        <w:t>geëvalueerd</w:t>
      </w:r>
      <w:r w:rsidR="00246F3A">
        <w:t xml:space="preserve">, </w:t>
      </w:r>
      <w:r>
        <w:t xml:space="preserve">direct gekoppeld aan </w:t>
      </w:r>
      <w:r w:rsidR="00246F3A">
        <w:t xml:space="preserve">het onderwerp </w:t>
      </w:r>
      <w:r>
        <w:t xml:space="preserve">roostering. </w:t>
      </w:r>
      <w:r w:rsidR="00B77AD8">
        <w:t xml:space="preserve">Het idee was dat het makkelijker zou worden om te roosteren als de </w:t>
      </w:r>
      <w:r>
        <w:t>hele school over</w:t>
      </w:r>
      <w:r w:rsidR="00B77AD8">
        <w:t xml:space="preserve"> zou </w:t>
      </w:r>
      <w:r>
        <w:t xml:space="preserve">gaan naar </w:t>
      </w:r>
      <w:r w:rsidR="00B77AD8">
        <w:t xml:space="preserve">een </w:t>
      </w:r>
      <w:r>
        <w:t>30-60-90</w:t>
      </w:r>
      <w:r w:rsidR="00B77AD8">
        <w:t>-minuten rooster, m</w:t>
      </w:r>
      <w:r w:rsidR="003A1C16">
        <w:t>aar</w:t>
      </w:r>
      <w:r>
        <w:t xml:space="preserve"> dat blijkt niet zo te zijn. </w:t>
      </w:r>
      <w:r w:rsidR="00506B61">
        <w:t>Er zijn veel roostervariabelen die het lastig maken een goed rooster neer te zetten (</w:t>
      </w:r>
      <w:r w:rsidR="00B61862">
        <w:t xml:space="preserve">denk aan dagstart, MILL-uren, inzetbaarheid etc.) </w:t>
      </w:r>
      <w:r>
        <w:t xml:space="preserve">Het rooster moet beter dan het nu is en </w:t>
      </w:r>
      <w:r w:rsidR="003A1C16">
        <w:t xml:space="preserve">er wordt naar </w:t>
      </w:r>
      <w:r>
        <w:t xml:space="preserve">alternatieven </w:t>
      </w:r>
      <w:r w:rsidR="003A1C16">
        <w:t>gekeken</w:t>
      </w:r>
      <w:r>
        <w:t xml:space="preserve">. Het streven is in periode 3 de lessentabel klaar te hebben. Als </w:t>
      </w:r>
      <w:r w:rsidR="003514EB">
        <w:t xml:space="preserve">er substantieel andere keuzes worden gemaakt, </w:t>
      </w:r>
      <w:r w:rsidR="00C97A20">
        <w:t xml:space="preserve">komt die </w:t>
      </w:r>
      <w:r w:rsidR="003514EB">
        <w:t>hier in de MR terug.</w:t>
      </w:r>
      <w:r w:rsidR="00C12B1F">
        <w:t xml:space="preserve"> </w:t>
      </w:r>
      <w:r>
        <w:t xml:space="preserve"> </w:t>
      </w:r>
    </w:p>
    <w:p w14:paraId="27767B71" w14:textId="77777777" w:rsidR="00B65F9A" w:rsidRDefault="00B65F9A" w:rsidP="00B65F9A">
      <w:pPr>
        <w:ind w:left="708"/>
      </w:pPr>
    </w:p>
    <w:p w14:paraId="5CCAA763" w14:textId="1A81B627" w:rsidR="00AA5563" w:rsidRPr="00B61862" w:rsidRDefault="00AA5563" w:rsidP="00AA5563">
      <w:pPr>
        <w:pStyle w:val="Lijstalinea"/>
        <w:numPr>
          <w:ilvl w:val="0"/>
          <w:numId w:val="1"/>
        </w:numPr>
        <w:rPr>
          <w:b/>
          <w:bCs/>
        </w:rPr>
      </w:pPr>
      <w:r w:rsidRPr="00B61862">
        <w:rPr>
          <w:b/>
          <w:bCs/>
        </w:rPr>
        <w:t>Begroting 2025 en formatieoverzicht</w:t>
      </w:r>
      <w:r w:rsidR="005849AF" w:rsidRPr="00B61862">
        <w:rPr>
          <w:b/>
          <w:bCs/>
        </w:rPr>
        <w:t xml:space="preserve"> (instemming)</w:t>
      </w:r>
    </w:p>
    <w:p w14:paraId="55BC1625" w14:textId="25E8E2F5" w:rsidR="00BA6CD6" w:rsidRDefault="006D2244" w:rsidP="001D6082">
      <w:pPr>
        <w:pStyle w:val="Lijstalinea"/>
      </w:pPr>
      <w:r>
        <w:t xml:space="preserve">Het bestuur van OMO heeft ingestemd met de </w:t>
      </w:r>
      <w:r w:rsidR="00BA6CD6">
        <w:t xml:space="preserve">begroting. Het is geen meerjarenbegroting. </w:t>
      </w:r>
      <w:r w:rsidR="000400FA">
        <w:t xml:space="preserve">De opmerkingen </w:t>
      </w:r>
      <w:r w:rsidR="00BA6CD6">
        <w:t xml:space="preserve">zijn vorige keer al besproken. </w:t>
      </w:r>
    </w:p>
    <w:p w14:paraId="37D6982C" w14:textId="3B0D655D" w:rsidR="003A481B" w:rsidRDefault="00BA6CD6" w:rsidP="001D6082">
      <w:pPr>
        <w:pStyle w:val="Lijstalinea"/>
      </w:pPr>
      <w:r>
        <w:t>Wat is iets waar je als ouder op kunt letten</w:t>
      </w:r>
      <w:r w:rsidR="00093BF3">
        <w:t xml:space="preserve">? </w:t>
      </w:r>
      <w:r>
        <w:t xml:space="preserve">90% </w:t>
      </w:r>
      <w:r w:rsidR="00093BF3">
        <w:t xml:space="preserve">van een begroting gaat over </w:t>
      </w:r>
      <w:r>
        <w:t xml:space="preserve">personeel. Voor de rest is er vanuit ouders moeilijk iets van te vinden. </w:t>
      </w:r>
      <w:r w:rsidR="004A3019">
        <w:t>Het f</w:t>
      </w:r>
      <w:r>
        <w:t xml:space="preserve">ormatieoverzicht </w:t>
      </w:r>
      <w:r w:rsidR="004A3019">
        <w:t xml:space="preserve">staat </w:t>
      </w:r>
      <w:r>
        <w:t>op pag. 5</w:t>
      </w:r>
      <w:r w:rsidR="004A3019">
        <w:t>: j</w:t>
      </w:r>
      <w:r>
        <w:t>e ziet wat de ontw</w:t>
      </w:r>
      <w:r w:rsidR="004A3019">
        <w:t>ikkeling</w:t>
      </w:r>
      <w:r>
        <w:t xml:space="preserve"> van de personeelsformatie </w:t>
      </w:r>
      <w:r w:rsidR="004A3019">
        <w:t xml:space="preserve"> i</w:t>
      </w:r>
      <w:r w:rsidR="005703A6">
        <w:t>s</w:t>
      </w:r>
      <w:r>
        <w:t xml:space="preserve">. </w:t>
      </w:r>
      <w:r w:rsidR="0070685A">
        <w:t>Je</w:t>
      </w:r>
      <w:r>
        <w:t xml:space="preserve"> benoemt het apart omdat het op de agenda staat, de keuzes zitten erin. Er staat een subst</w:t>
      </w:r>
      <w:r w:rsidR="00264518">
        <w:t>antiële</w:t>
      </w:r>
      <w:r>
        <w:t xml:space="preserve"> teruggang </w:t>
      </w:r>
      <w:r w:rsidR="00264518">
        <w:t xml:space="preserve">van </w:t>
      </w:r>
      <w:r>
        <w:t>personeel in. De ad</w:t>
      </w:r>
      <w:r w:rsidR="007D14AF">
        <w:t xml:space="preserve">ditionele </w:t>
      </w:r>
      <w:r>
        <w:t xml:space="preserve">bekostiging </w:t>
      </w:r>
      <w:r w:rsidR="007D14AF">
        <w:t xml:space="preserve">uit het verleden, gaat nu </w:t>
      </w:r>
      <w:r>
        <w:t xml:space="preserve">naar het vmbo toe. 27% van </w:t>
      </w:r>
      <w:r w:rsidR="007D14AF">
        <w:t xml:space="preserve">de </w:t>
      </w:r>
      <w:r>
        <w:t>bekosti</w:t>
      </w:r>
      <w:r w:rsidR="007D14AF">
        <w:t>g</w:t>
      </w:r>
      <w:r>
        <w:t xml:space="preserve">ing in </w:t>
      </w:r>
      <w:r w:rsidR="007D14AF">
        <w:t xml:space="preserve">het VO </w:t>
      </w:r>
      <w:r>
        <w:t>is geoormerkt</w:t>
      </w:r>
      <w:r w:rsidR="00AA48D6">
        <w:t xml:space="preserve">. Het vmbo krijgt </w:t>
      </w:r>
      <w:r w:rsidR="00140B4F">
        <w:t xml:space="preserve">meer om de </w:t>
      </w:r>
      <w:r>
        <w:t xml:space="preserve">lees- en rekenvaardigheid op te krikken en </w:t>
      </w:r>
      <w:r w:rsidR="00140B4F">
        <w:t xml:space="preserve">om meer </w:t>
      </w:r>
      <w:r>
        <w:t>mensen af</w:t>
      </w:r>
      <w:r w:rsidR="00140B4F">
        <w:t xml:space="preserve"> te </w:t>
      </w:r>
      <w:r>
        <w:t>l</w:t>
      </w:r>
      <w:r w:rsidR="00140B4F">
        <w:t>e</w:t>
      </w:r>
      <w:r>
        <w:t xml:space="preserve">veren </w:t>
      </w:r>
      <w:r w:rsidR="00140B4F">
        <w:t xml:space="preserve">op </w:t>
      </w:r>
      <w:r>
        <w:t xml:space="preserve">de arbeidsmarkt. Veel scholen in de regio maken afspraken hoe ze die fondsen verdelen. </w:t>
      </w:r>
      <w:r w:rsidR="001D28D6">
        <w:t>Op p</w:t>
      </w:r>
      <w:r>
        <w:t>ag. 5 staat iets over nieuwkomers</w:t>
      </w:r>
      <w:r w:rsidR="001D28D6">
        <w:t>: dat gaat op het MHC om een enkeling</w:t>
      </w:r>
      <w:r w:rsidR="00F8216B">
        <w:t xml:space="preserve"> waar je additionele bekostiging voor krijgt</w:t>
      </w:r>
      <w:r w:rsidR="001D28D6">
        <w:t>.</w:t>
      </w:r>
      <w:r w:rsidR="00F8216B">
        <w:t xml:space="preserve"> (</w:t>
      </w:r>
      <w:r>
        <w:t>Q1, Q2 enz</w:t>
      </w:r>
      <w:r w:rsidR="00F8216B">
        <w:t>.</w:t>
      </w:r>
      <w:r>
        <w:t xml:space="preserve"> is kwartaal</w:t>
      </w:r>
      <w:r w:rsidR="00F8216B">
        <w:t>)</w:t>
      </w:r>
      <w:r>
        <w:t>.</w:t>
      </w:r>
      <w:r w:rsidR="004D1799">
        <w:t xml:space="preserve"> </w:t>
      </w:r>
    </w:p>
    <w:p w14:paraId="6F366461" w14:textId="4F4E720E" w:rsidR="00BA6CD6" w:rsidRPr="003A481B" w:rsidRDefault="004D1799" w:rsidP="001D6082">
      <w:pPr>
        <w:pStyle w:val="Lijstalinea"/>
        <w:rPr>
          <w:b/>
          <w:bCs/>
        </w:rPr>
      </w:pPr>
      <w:r w:rsidRPr="003A481B">
        <w:rPr>
          <w:b/>
          <w:bCs/>
        </w:rPr>
        <w:t xml:space="preserve">De MR stemt in met de begroting. </w:t>
      </w:r>
    </w:p>
    <w:p w14:paraId="2DB3BF58" w14:textId="77777777" w:rsidR="001D6082" w:rsidRDefault="001D6082" w:rsidP="001D6082"/>
    <w:p w14:paraId="0F8047B1" w14:textId="451D48CE" w:rsidR="005849AF" w:rsidRPr="003A481B" w:rsidRDefault="005849AF" w:rsidP="00AA5563">
      <w:pPr>
        <w:pStyle w:val="Lijstalinea"/>
        <w:numPr>
          <w:ilvl w:val="0"/>
          <w:numId w:val="1"/>
        </w:numPr>
        <w:rPr>
          <w:b/>
          <w:bCs/>
        </w:rPr>
      </w:pPr>
      <w:r w:rsidRPr="003A481B">
        <w:rPr>
          <w:b/>
          <w:bCs/>
        </w:rPr>
        <w:t>Gerealiseerde en geplande onderwijstijd (bespreken)</w:t>
      </w:r>
    </w:p>
    <w:p w14:paraId="1C18BD24" w14:textId="0D518CFA" w:rsidR="001D6082" w:rsidRDefault="00A6658B" w:rsidP="004D1799">
      <w:pPr>
        <w:ind w:left="708"/>
      </w:pPr>
      <w:r>
        <w:t xml:space="preserve">De </w:t>
      </w:r>
      <w:r w:rsidR="00C07C84">
        <w:t xml:space="preserve">MR </w:t>
      </w:r>
      <w:r>
        <w:t>is benieuwd wat de directie er zelf voor conclusies uittrekt: onderwijstijd is in basis geen issue meer. Maar als je resultaten tegenvallen</w:t>
      </w:r>
      <w:r w:rsidR="00851B82">
        <w:t>,</w:t>
      </w:r>
      <w:r>
        <w:t xml:space="preserve"> dan gaat de ond</w:t>
      </w:r>
      <w:r w:rsidR="00851B82">
        <w:t>erwijs</w:t>
      </w:r>
      <w:r>
        <w:t xml:space="preserve">inspectie alles </w:t>
      </w:r>
      <w:r w:rsidR="00851B82">
        <w:t>onderzoeken. Als je dan</w:t>
      </w:r>
      <w:r>
        <w:t xml:space="preserve"> niet kunt aantonen dat je vold</w:t>
      </w:r>
      <w:r w:rsidR="00851B82">
        <w:t>oende</w:t>
      </w:r>
      <w:r>
        <w:t xml:space="preserve"> lessen hebt geboden, </w:t>
      </w:r>
      <w:r w:rsidR="007F71F9">
        <w:t>word</w:t>
      </w:r>
      <w:r>
        <w:t xml:space="preserve"> je daarop afgerekend. </w:t>
      </w:r>
    </w:p>
    <w:p w14:paraId="7C0BE156" w14:textId="08A90D05" w:rsidR="0035018A" w:rsidRDefault="0035018A" w:rsidP="004D1799">
      <w:pPr>
        <w:ind w:left="708"/>
      </w:pPr>
      <w:r>
        <w:t xml:space="preserve">De gerealiseerde onderwijstijd valt nog redelijk binnen de marges. </w:t>
      </w:r>
      <w:r w:rsidR="004948E3">
        <w:t>Het is n</w:t>
      </w:r>
      <w:r>
        <w:t xml:space="preserve">iet meer zo ruim als in het verleden. In de basis </w:t>
      </w:r>
      <w:r w:rsidR="004948E3">
        <w:t xml:space="preserve">is het MHC </w:t>
      </w:r>
      <w:r>
        <w:t>niet achteruit gegaan met het aantal lessen. Uitval is nooit fijn, maar</w:t>
      </w:r>
      <w:r w:rsidR="004948E3">
        <w:t xml:space="preserve"> het MHC </w:t>
      </w:r>
      <w:r>
        <w:t xml:space="preserve">zit altijd onder de kritieke grens van 15% die de inspectie hanteert. </w:t>
      </w:r>
      <w:r w:rsidR="00606252">
        <w:t xml:space="preserve">De verschillen in </w:t>
      </w:r>
      <w:r w:rsidR="00693CB3">
        <w:t>de uitval per leerjaar komen door de opvang</w:t>
      </w:r>
      <w:r w:rsidR="00DD5629">
        <w:t>mogelijkheden</w:t>
      </w:r>
      <w:r w:rsidR="00693CB3">
        <w:t xml:space="preserve">: in leerjaar 1 en 2 kunnen meer lessen opgevangen worden. </w:t>
      </w:r>
    </w:p>
    <w:p w14:paraId="78330C6F" w14:textId="77777777" w:rsidR="004D1799" w:rsidRDefault="004D1799" w:rsidP="001D6082"/>
    <w:p w14:paraId="0FBDB2B3" w14:textId="65FBED3D" w:rsidR="005849AF" w:rsidRPr="00DD5629" w:rsidRDefault="005849AF" w:rsidP="00AA5563">
      <w:pPr>
        <w:pStyle w:val="Lijstalinea"/>
        <w:numPr>
          <w:ilvl w:val="0"/>
          <w:numId w:val="1"/>
        </w:numPr>
        <w:rPr>
          <w:b/>
          <w:bCs/>
        </w:rPr>
      </w:pPr>
      <w:r w:rsidRPr="00DD5629">
        <w:rPr>
          <w:b/>
          <w:bCs/>
        </w:rPr>
        <w:t>Rapportage schoolleiding (bepreken)</w:t>
      </w:r>
    </w:p>
    <w:p w14:paraId="1788A1ED" w14:textId="31A84968" w:rsidR="001816D1" w:rsidRDefault="0035018A" w:rsidP="001816D1">
      <w:pPr>
        <w:pStyle w:val="Lijstalinea"/>
      </w:pPr>
      <w:r>
        <w:t>Voor het jaargesprek ma</w:t>
      </w:r>
      <w:r w:rsidR="0007008A">
        <w:t xml:space="preserve">akt de directie </w:t>
      </w:r>
      <w:r>
        <w:t xml:space="preserve">een integrale analyse: daar zit </w:t>
      </w:r>
      <w:r w:rsidR="008440D7">
        <w:t xml:space="preserve">een </w:t>
      </w:r>
      <w:r w:rsidR="00E52B27">
        <w:t xml:space="preserve">terugblik in </w:t>
      </w:r>
      <w:r w:rsidR="00416FB4">
        <w:t xml:space="preserve">waarom het MHC </w:t>
      </w:r>
      <w:r w:rsidR="007747C4">
        <w:t>is begonnen met onderwijsvernieuwing en een stand van zaken. Het</w:t>
      </w:r>
      <w:r>
        <w:t xml:space="preserve"> schoolgebouw</w:t>
      </w:r>
      <w:r w:rsidR="00106AFE">
        <w:t xml:space="preserve"> levert, </w:t>
      </w:r>
      <w:r w:rsidR="00D42963">
        <w:t xml:space="preserve">los van </w:t>
      </w:r>
      <w:r>
        <w:t xml:space="preserve">de </w:t>
      </w:r>
      <w:r w:rsidR="00D42963">
        <w:t xml:space="preserve">torenhoge </w:t>
      </w:r>
      <w:r>
        <w:t>energiekosten</w:t>
      </w:r>
      <w:r w:rsidR="00106AFE">
        <w:t>,</w:t>
      </w:r>
      <w:r>
        <w:t xml:space="preserve"> </w:t>
      </w:r>
      <w:r w:rsidR="00D42963">
        <w:t xml:space="preserve">een beperking </w:t>
      </w:r>
      <w:r w:rsidR="009B29E8">
        <w:t xml:space="preserve">op de ruimtes, wat weer belemmerend werkt op de </w:t>
      </w:r>
      <w:r w:rsidR="00A3353F">
        <w:t>onderwijsontwikkeling en de lestijden, waardoor het niet</w:t>
      </w:r>
      <w:r>
        <w:t xml:space="preserve"> lukt om </w:t>
      </w:r>
      <w:r w:rsidR="00A3353F">
        <w:t xml:space="preserve">roosters </w:t>
      </w:r>
      <w:r>
        <w:t>tussen 8</w:t>
      </w:r>
      <w:r w:rsidR="00A3353F">
        <w:t>.</w:t>
      </w:r>
      <w:r>
        <w:t>30 en 15</w:t>
      </w:r>
      <w:r w:rsidR="00A3353F">
        <w:t>.</w:t>
      </w:r>
      <w:r>
        <w:t xml:space="preserve">30 </w:t>
      </w:r>
      <w:r w:rsidR="00A3353F">
        <w:t>uur aan te bieden</w:t>
      </w:r>
      <w:r>
        <w:t xml:space="preserve">. Er ligt een analyse van </w:t>
      </w:r>
      <w:r w:rsidR="00D84797">
        <w:t>OMO</w:t>
      </w:r>
      <w:r>
        <w:t xml:space="preserve"> aan ten grondslag. Op </w:t>
      </w:r>
      <w:r w:rsidR="00D84797">
        <w:t>het gebied van leerlin</w:t>
      </w:r>
      <w:r w:rsidR="00106AFE">
        <w:t>g</w:t>
      </w:r>
      <w:r>
        <w:t>tevredenheid sco</w:t>
      </w:r>
      <w:r w:rsidR="00D84797">
        <w:t xml:space="preserve">ort het MHC </w:t>
      </w:r>
      <w:r>
        <w:t>lager dan andere scholen. Ook op veiligheid,</w:t>
      </w:r>
      <w:r w:rsidR="00D84797">
        <w:t xml:space="preserve"> </w:t>
      </w:r>
      <w:r>
        <w:t xml:space="preserve">maar dat moet je wat nuanceren. </w:t>
      </w:r>
      <w:r w:rsidR="0040476F">
        <w:t xml:space="preserve">Op pag. 3 </w:t>
      </w:r>
      <w:r>
        <w:t xml:space="preserve">worden </w:t>
      </w:r>
      <w:r w:rsidR="0040476F">
        <w:t>vier</w:t>
      </w:r>
      <w:r>
        <w:t xml:space="preserve"> punten genoemd waar het </w:t>
      </w:r>
      <w:r w:rsidR="0040476F">
        <w:t>MHC</w:t>
      </w:r>
      <w:r>
        <w:t xml:space="preserve"> op in moet zetten: digitalisering</w:t>
      </w:r>
      <w:r w:rsidR="00C25E8E">
        <w:t xml:space="preserve"> (ict)</w:t>
      </w:r>
      <w:r>
        <w:t>, duurzaamheid, kansengelijkheid</w:t>
      </w:r>
      <w:r w:rsidR="00FE2243">
        <w:t xml:space="preserve"> en kennisontwikkeling en </w:t>
      </w:r>
      <w:r w:rsidR="00106AFE">
        <w:t>-</w:t>
      </w:r>
      <w:r w:rsidR="00FE2243">
        <w:t xml:space="preserve">deling. </w:t>
      </w:r>
      <w:r w:rsidR="00B20433">
        <w:t xml:space="preserve">Voor </w:t>
      </w:r>
      <w:r>
        <w:t>leerjaar 4</w:t>
      </w:r>
      <w:r w:rsidR="00B20433">
        <w:t xml:space="preserve"> wordt ook ingezet op </w:t>
      </w:r>
      <w:r>
        <w:t>acad</w:t>
      </w:r>
      <w:r w:rsidR="00B20433">
        <w:t>emische</w:t>
      </w:r>
      <w:r>
        <w:t xml:space="preserve"> vaardigheden. </w:t>
      </w:r>
      <w:r w:rsidR="00B20433">
        <w:t>Het t</w:t>
      </w:r>
      <w:r>
        <w:t xml:space="preserve">aalbeleid voor leerjaar 3 en hoger </w:t>
      </w:r>
      <w:r w:rsidR="00B20433">
        <w:t xml:space="preserve">is </w:t>
      </w:r>
      <w:r>
        <w:t>in ontw</w:t>
      </w:r>
      <w:r w:rsidR="00B20433">
        <w:t>ikkeling</w:t>
      </w:r>
      <w:r>
        <w:t>: er is een exper</w:t>
      </w:r>
      <w:r w:rsidR="00B20433">
        <w:t>t</w:t>
      </w:r>
      <w:r>
        <w:t>groep die kijkt wat er gebeurt aan taal</w:t>
      </w:r>
      <w:r w:rsidR="00B20433">
        <w:t>-</w:t>
      </w:r>
      <w:r>
        <w:t xml:space="preserve"> en</w:t>
      </w:r>
      <w:r w:rsidR="00B20433">
        <w:t xml:space="preserve"> </w:t>
      </w:r>
      <w:r>
        <w:t>rekenbelei</w:t>
      </w:r>
      <w:r w:rsidR="00B20433">
        <w:t>d</w:t>
      </w:r>
      <w:r>
        <w:t xml:space="preserve"> en hoe </w:t>
      </w:r>
      <w:r w:rsidR="00B20433">
        <w:t>dit uitgebouwd kan worden.</w:t>
      </w:r>
      <w:r>
        <w:t xml:space="preserve"> Voor l</w:t>
      </w:r>
      <w:r w:rsidR="00B20433">
        <w:t>eerjaar</w:t>
      </w:r>
      <w:r>
        <w:t xml:space="preserve"> 1 en 2 is het verankerd in het systeem.</w:t>
      </w:r>
      <w:r w:rsidR="001816D1">
        <w:t xml:space="preserve"> Leiderschap roept meer eigenaarschap op: de collega neemt meer verantw</w:t>
      </w:r>
      <w:r w:rsidR="00582A44">
        <w:t>oordelijkheid</w:t>
      </w:r>
      <w:r w:rsidR="001816D1">
        <w:t>. Het is onlosmakelijk met elkaar verbonden. O</w:t>
      </w:r>
      <w:r w:rsidR="00652C41">
        <w:t xml:space="preserve">p het gebied van het geven van </w:t>
      </w:r>
      <w:r w:rsidR="001816D1">
        <w:t xml:space="preserve"> persoonlijke aandacht schuurt het wat, je merkt dat er iemand mist bij de directie</w:t>
      </w:r>
      <w:r w:rsidR="00652C41">
        <w:t>;</w:t>
      </w:r>
      <w:r w:rsidR="001816D1">
        <w:t xml:space="preserve"> dat is </w:t>
      </w:r>
      <w:r w:rsidR="00652C41">
        <w:t xml:space="preserve">een </w:t>
      </w:r>
      <w:r w:rsidR="001816D1">
        <w:t xml:space="preserve">zorgpunt. </w:t>
      </w:r>
    </w:p>
    <w:p w14:paraId="735889F4" w14:textId="77777777" w:rsidR="00C97A20" w:rsidRDefault="007D7CB0" w:rsidP="001816D1">
      <w:pPr>
        <w:pStyle w:val="Lijstalinea"/>
      </w:pPr>
      <w:r>
        <w:t xml:space="preserve">De leerlingtevredenheid is </w:t>
      </w:r>
      <w:r w:rsidR="001816D1">
        <w:t xml:space="preserve">laag: </w:t>
      </w:r>
      <w:r w:rsidR="009D328E">
        <w:t xml:space="preserve">communicatie rondom het </w:t>
      </w:r>
      <w:r w:rsidR="001816D1">
        <w:t>uitspreken van verwachtingen</w:t>
      </w:r>
      <w:r w:rsidR="009D328E">
        <w:t xml:space="preserve"> kan beter</w:t>
      </w:r>
      <w:r w:rsidR="001816D1">
        <w:t xml:space="preserve">. </w:t>
      </w:r>
      <w:r w:rsidR="009D328E">
        <w:t>Het h</w:t>
      </w:r>
      <w:r w:rsidR="001816D1">
        <w:t xml:space="preserve">angt ook samen met verandering. </w:t>
      </w:r>
      <w:r w:rsidR="009A48FF">
        <w:t>De ‘</w:t>
      </w:r>
      <w:r w:rsidR="001816D1">
        <w:t>deal</w:t>
      </w:r>
      <w:r w:rsidR="009A48FF">
        <w:t>’</w:t>
      </w:r>
      <w:r w:rsidR="001816D1">
        <w:t xml:space="preserve"> tussen l</w:t>
      </w:r>
      <w:r w:rsidR="009A48FF">
        <w:t>eerlingen</w:t>
      </w:r>
      <w:r w:rsidR="001816D1">
        <w:t xml:space="preserve">, school en ouders </w:t>
      </w:r>
      <w:r w:rsidR="009A48FF">
        <w:t xml:space="preserve">is niet voldoende </w:t>
      </w:r>
      <w:r w:rsidR="001816D1">
        <w:t xml:space="preserve">duidelijk. Er wordt iets besloten zonder ouders en </w:t>
      </w:r>
      <w:r w:rsidR="000904EE">
        <w:t xml:space="preserve">leerlingen erbij </w:t>
      </w:r>
      <w:r w:rsidR="001816D1">
        <w:t xml:space="preserve">mee te nemen: dat </w:t>
      </w:r>
      <w:r w:rsidR="000904EE">
        <w:t xml:space="preserve">wordt </w:t>
      </w:r>
      <w:r w:rsidR="001816D1">
        <w:t>voor een stukje</w:t>
      </w:r>
      <w:r w:rsidR="000904EE">
        <w:t xml:space="preserve"> wel gedaan</w:t>
      </w:r>
      <w:r w:rsidR="001816D1">
        <w:t>, maar het is vrij moeilijk voorspelbaar.</w:t>
      </w:r>
      <w:r w:rsidR="000904EE">
        <w:t xml:space="preserve"> Uit het overleg met leerlingen rondom de 30-60-90 minuten lessen bleek dat er best wat animo voor was bijvoorbeeld, maar</w:t>
      </w:r>
      <w:r w:rsidR="001816D1">
        <w:t xml:space="preserve"> </w:t>
      </w:r>
      <w:r w:rsidR="000904EE">
        <w:t>hoe dit in de praktijk uit zou pakken, is niet te voorspellen. E</w:t>
      </w:r>
      <w:r w:rsidR="001816D1">
        <w:t xml:space="preserve">r </w:t>
      </w:r>
      <w:r w:rsidR="000904EE">
        <w:t xml:space="preserve">blijken leerlingen te zijn die niet </w:t>
      </w:r>
      <w:r w:rsidR="001816D1">
        <w:t>te motiveren zijn zelfst</w:t>
      </w:r>
      <w:r w:rsidR="000904EE">
        <w:t>andig</w:t>
      </w:r>
      <w:r w:rsidR="001816D1">
        <w:t xml:space="preserve"> aan de slag te gaan bij een tussenuur. Er is </w:t>
      </w:r>
      <w:r w:rsidR="000904EE">
        <w:t>echter vaak niet één tussenuur, maar wel vier tussenuren</w:t>
      </w:r>
      <w:r w:rsidR="001816D1">
        <w:t xml:space="preserve">. </w:t>
      </w:r>
      <w:r w:rsidR="000904EE">
        <w:t xml:space="preserve">Dat is  een ander verhaal. </w:t>
      </w:r>
      <w:r w:rsidR="001816D1">
        <w:t xml:space="preserve">Als je dan ook nog beslist dat leerlingen collectief gestraft worden voor de misdragingen van een kleine groep, dan zorgt dat ook voor een lagere tevredenheid. </w:t>
      </w:r>
      <w:r w:rsidR="00C97A20">
        <w:t xml:space="preserve">Het gaat om het sluiten van de poort: </w:t>
      </w:r>
      <w:r w:rsidR="000904EE">
        <w:t>Deze beslissing is echter</w:t>
      </w:r>
      <w:r w:rsidR="001816D1">
        <w:t xml:space="preserve"> een (nood)maatregel</w:t>
      </w:r>
      <w:r w:rsidR="0076785A">
        <w:t xml:space="preserve"> met een tijdelijk karakter</w:t>
      </w:r>
      <w:r w:rsidR="00440899">
        <w:t xml:space="preserve"> en het gaat niet om een kleine groep. Het betreft een grote groep leerlingen. Het is jammer </w:t>
      </w:r>
      <w:r w:rsidR="001816D1">
        <w:t xml:space="preserve">dat </w:t>
      </w:r>
      <w:r w:rsidR="00440899">
        <w:t xml:space="preserve">sommige </w:t>
      </w:r>
      <w:r w:rsidR="001816D1">
        <w:t>ouders dan niet het collectieve belang van de school zie</w:t>
      </w:r>
      <w:r w:rsidR="000904EE">
        <w:t>n</w:t>
      </w:r>
      <w:r w:rsidR="001816D1">
        <w:t xml:space="preserve">. </w:t>
      </w:r>
      <w:r w:rsidR="00E562AF">
        <w:t xml:space="preserve">Als school ben je een bedrijf dat een dienst levert die ouders afnemen. </w:t>
      </w:r>
    </w:p>
    <w:p w14:paraId="5F06B9F8" w14:textId="719607E2" w:rsidR="00E562AF" w:rsidRDefault="00E562AF" w:rsidP="001816D1">
      <w:pPr>
        <w:pStyle w:val="Lijstalinea"/>
      </w:pPr>
      <w:r>
        <w:lastRenderedPageBreak/>
        <w:t xml:space="preserve">Je mag iets vinden van hoe de school die dienst levert, maar niet over de bedrijfsvoering. Het telefoonbeleid is onderdeel van </w:t>
      </w:r>
      <w:r w:rsidR="00440899">
        <w:t xml:space="preserve">het </w:t>
      </w:r>
      <w:r>
        <w:t>pedag</w:t>
      </w:r>
      <w:r w:rsidR="00440899">
        <w:t>ogisch</w:t>
      </w:r>
      <w:r>
        <w:t xml:space="preserve"> klimaat en</w:t>
      </w:r>
      <w:r w:rsidR="00440899">
        <w:t xml:space="preserve"> </w:t>
      </w:r>
      <w:r>
        <w:t xml:space="preserve">dat komt terug, dat is wel iets voor de </w:t>
      </w:r>
      <w:r w:rsidR="00440899">
        <w:t>MR</w:t>
      </w:r>
      <w:r>
        <w:t xml:space="preserve">. </w:t>
      </w:r>
      <w:r w:rsidR="00440899">
        <w:t>Meldingen vooraf zijn wel gedaan, de noodmaatregel is een vervolg daarop geweest.</w:t>
      </w:r>
      <w:r w:rsidR="001A25F8">
        <w:t xml:space="preserve"> Een noodmaatregel hoeft niet door de MR</w:t>
      </w:r>
      <w:r w:rsidR="00440899">
        <w:t xml:space="preserve">, behalve als de tijdelijke maatregel een reguliere regel zou worden. In </w:t>
      </w:r>
      <w:r w:rsidR="001222D4">
        <w:t>Ned</w:t>
      </w:r>
      <w:r w:rsidR="00440899">
        <w:t>erland</w:t>
      </w:r>
      <w:r w:rsidR="001222D4">
        <w:t xml:space="preserve"> is een bevoegd gezag ingesteld door de minister: </w:t>
      </w:r>
      <w:r w:rsidR="00C97A20">
        <w:t>die</w:t>
      </w:r>
      <w:r w:rsidR="001222D4">
        <w:t xml:space="preserve"> kan niet van bovenaf alles regelen</w:t>
      </w:r>
      <w:r w:rsidR="00C97A20">
        <w:t xml:space="preserve">, </w:t>
      </w:r>
      <w:r w:rsidR="001222D4">
        <w:t xml:space="preserve">daarom wordt het lokaal geregeld. Het is aan het bevoegd gezag </w:t>
      </w:r>
      <w:r w:rsidR="00440899">
        <w:t xml:space="preserve">van een school om </w:t>
      </w:r>
      <w:r w:rsidR="001222D4">
        <w:t xml:space="preserve">afspraken te maken om wel of niet het terrein af te mogen of een vierkant rooster te geven. Je mag dit juridisch toetsen. </w:t>
      </w:r>
    </w:p>
    <w:p w14:paraId="4105888C" w14:textId="4F88A815" w:rsidR="001222D4" w:rsidRDefault="00440899" w:rsidP="001816D1">
      <w:pPr>
        <w:pStyle w:val="Lijstalinea"/>
      </w:pPr>
      <w:r>
        <w:t>E</w:t>
      </w:r>
      <w:r w:rsidR="001222D4">
        <w:t>en gevoel dat leraren boven de l</w:t>
      </w:r>
      <w:r>
        <w:t xml:space="preserve">eerlingen </w:t>
      </w:r>
      <w:r w:rsidR="001222D4">
        <w:t>geplaatst worden</w:t>
      </w:r>
      <w:r>
        <w:t>,</w:t>
      </w:r>
      <w:r w:rsidR="001222D4">
        <w:t xml:space="preserve"> erkent de directie niet. Het is juist zo dat het vaak heel moeilijk is de orde te handhaven. </w:t>
      </w:r>
    </w:p>
    <w:p w14:paraId="21F9E5A0" w14:textId="759F9A45" w:rsidR="001222D4" w:rsidRDefault="001222D4" w:rsidP="001816D1">
      <w:pPr>
        <w:pStyle w:val="Lijstalinea"/>
      </w:pPr>
      <w:r>
        <w:t xml:space="preserve">Daarom is het belangrijk in de communicatie verwachtingen naar elkaar uit te spreken en </w:t>
      </w:r>
      <w:r w:rsidR="009A36CD">
        <w:t xml:space="preserve">om betrokkenheid te vergroten van ouders; je kunt ook aan </w:t>
      </w:r>
      <w:r w:rsidR="00C97A20">
        <w:t xml:space="preserve">het </w:t>
      </w:r>
      <w:r w:rsidR="009A36CD">
        <w:t xml:space="preserve">begin van </w:t>
      </w:r>
      <w:r w:rsidR="00C97A20">
        <w:t xml:space="preserve">een </w:t>
      </w:r>
      <w:r w:rsidR="009A36CD">
        <w:t xml:space="preserve">schooljaar intekenlijsten klaarleggen voor deelname aan een ouderpanel bijv. Voor </w:t>
      </w:r>
      <w:r w:rsidR="00440899">
        <w:t xml:space="preserve">de </w:t>
      </w:r>
      <w:r w:rsidR="009A36CD">
        <w:t>lange termijn</w:t>
      </w:r>
      <w:r w:rsidR="00440899">
        <w:t xml:space="preserve"> kan gezegd worden dat er zorg bestaat over hoe leraren en leerlingen</w:t>
      </w:r>
      <w:r w:rsidR="009A36CD">
        <w:t xml:space="preserve"> met elkaar omgaan. Daaraan </w:t>
      </w:r>
      <w:r w:rsidR="00440899">
        <w:t xml:space="preserve">kan worden </w:t>
      </w:r>
      <w:r w:rsidR="009A36CD">
        <w:t xml:space="preserve">toegevoegd </w:t>
      </w:r>
      <w:r w:rsidR="00440899">
        <w:t xml:space="preserve">dat ook </w:t>
      </w:r>
      <w:r w:rsidR="009A36CD">
        <w:t>de relatie met ouders</w:t>
      </w:r>
      <w:r w:rsidR="00440899">
        <w:t xml:space="preserve"> een zorg is</w:t>
      </w:r>
      <w:r w:rsidR="009A36CD">
        <w:t xml:space="preserve">: ouders </w:t>
      </w:r>
      <w:r w:rsidR="00440899">
        <w:t xml:space="preserve">geven </w:t>
      </w:r>
      <w:r w:rsidR="009A36CD">
        <w:t xml:space="preserve">feedback aan school die niet prettig is en dat neemt hand over hand toe. </w:t>
      </w:r>
    </w:p>
    <w:p w14:paraId="4B5F9092" w14:textId="77777777" w:rsidR="001D6082" w:rsidRDefault="001D6082" w:rsidP="001D6082"/>
    <w:p w14:paraId="1E60D4AD" w14:textId="01280153" w:rsidR="005849AF" w:rsidRPr="00C35EB5" w:rsidRDefault="005849AF" w:rsidP="00AA5563">
      <w:pPr>
        <w:pStyle w:val="Lijstalinea"/>
        <w:numPr>
          <w:ilvl w:val="0"/>
          <w:numId w:val="1"/>
        </w:numPr>
        <w:rPr>
          <w:b/>
          <w:bCs/>
        </w:rPr>
      </w:pPr>
      <w:r w:rsidRPr="00C35EB5">
        <w:rPr>
          <w:b/>
          <w:bCs/>
        </w:rPr>
        <w:t xml:space="preserve">Leerlingenstatuut (bespreken) </w:t>
      </w:r>
    </w:p>
    <w:p w14:paraId="27038029" w14:textId="706E39DF" w:rsidR="00022347" w:rsidRDefault="00440899" w:rsidP="00440899">
      <w:pPr>
        <w:ind w:left="708"/>
      </w:pPr>
      <w:r>
        <w:t xml:space="preserve">Is al besproken onder </w:t>
      </w:r>
      <w:r w:rsidR="00C35EB5">
        <w:t>punt 2.</w:t>
      </w:r>
    </w:p>
    <w:p w14:paraId="0F46E3B8" w14:textId="77777777" w:rsidR="00022347" w:rsidRDefault="00022347" w:rsidP="00022347"/>
    <w:p w14:paraId="069F23F3" w14:textId="440FADFB" w:rsidR="005849AF" w:rsidRPr="00C35EB5" w:rsidRDefault="001D6082" w:rsidP="00AA5563">
      <w:pPr>
        <w:pStyle w:val="Lijstalinea"/>
        <w:numPr>
          <w:ilvl w:val="0"/>
          <w:numId w:val="1"/>
        </w:numPr>
        <w:rPr>
          <w:b/>
          <w:bCs/>
        </w:rPr>
      </w:pPr>
      <w:r w:rsidRPr="00C35EB5">
        <w:rPr>
          <w:b/>
          <w:bCs/>
        </w:rPr>
        <w:t>Rondvraag en sluiting</w:t>
      </w:r>
    </w:p>
    <w:p w14:paraId="2B10B9F5" w14:textId="2D32DD98" w:rsidR="00B6078C" w:rsidRDefault="00C97A20" w:rsidP="00C35EB5">
      <w:pPr>
        <w:pStyle w:val="Lijstalinea"/>
        <w:numPr>
          <w:ilvl w:val="0"/>
          <w:numId w:val="3"/>
        </w:numPr>
      </w:pPr>
      <w:r>
        <w:t xml:space="preserve">Sluiten van de poort is al onder punt 8 besproken. </w:t>
      </w:r>
      <w:r w:rsidR="00B6078C">
        <w:t xml:space="preserve">Roy Christian wil graag </w:t>
      </w:r>
      <w:r w:rsidR="00C35EB5">
        <w:t xml:space="preserve">het </w:t>
      </w:r>
      <w:r w:rsidR="00B6078C">
        <w:t xml:space="preserve">advies geven dat er ook een leerlingperspectief op </w:t>
      </w:r>
      <w:r w:rsidR="00C35EB5">
        <w:t xml:space="preserve">regels </w:t>
      </w:r>
      <w:r w:rsidR="00B6078C">
        <w:t>gegeven mag worden. Er wordt gezegd dat er goed gecommuniceerd wordt en overlegd wordt met de leerlingen</w:t>
      </w:r>
      <w:r w:rsidR="00C35EB5">
        <w:t>, maar dat is niet de ervaring van de leerlingen zelf.</w:t>
      </w:r>
      <w:r w:rsidR="00B6078C">
        <w:t xml:space="preserve"> </w:t>
      </w:r>
      <w:r w:rsidR="00C35EB5">
        <w:t>Het sluiten van de</w:t>
      </w:r>
      <w:r w:rsidR="00B6078C">
        <w:t xml:space="preserve"> poort terwijl een l</w:t>
      </w:r>
      <w:r w:rsidR="00C35EB5">
        <w:t>eerling</w:t>
      </w:r>
      <w:r w:rsidR="00B6078C">
        <w:t xml:space="preserve"> uit is van school</w:t>
      </w:r>
      <w:r w:rsidR="00C35EB5">
        <w:t xml:space="preserve"> is overigens teruggedraaid. Leerlingen mogen het terrein af als ze kunnen laten zien dat ze uit zijn</w:t>
      </w:r>
      <w:r w:rsidR="00B6078C">
        <w:t>. O</w:t>
      </w:r>
      <w:r w:rsidR="00C35EB5">
        <w:t>p</w:t>
      </w:r>
      <w:r w:rsidR="00B6078C">
        <w:t xml:space="preserve"> sc</w:t>
      </w:r>
      <w:r w:rsidR="00C35EB5">
        <w:t>h</w:t>
      </w:r>
      <w:r w:rsidR="00B6078C">
        <w:t>ool is er weinig ruimte om aan huiswerk te werken omdat er bijv</w:t>
      </w:r>
      <w:r w:rsidR="00C35EB5">
        <w:t>.</w:t>
      </w:r>
      <w:r w:rsidR="007F71F9">
        <w:t xml:space="preserve"> </w:t>
      </w:r>
      <w:r w:rsidR="00B6078C">
        <w:t>in</w:t>
      </w:r>
      <w:r w:rsidR="00C35EB5">
        <w:t xml:space="preserve"> </w:t>
      </w:r>
      <w:r w:rsidR="00B6078C">
        <w:t xml:space="preserve">de mediatheek gegamed wordt: </w:t>
      </w:r>
      <w:r w:rsidR="00C35EB5">
        <w:t xml:space="preserve">ook dat </w:t>
      </w:r>
      <w:r w:rsidR="00B6078C">
        <w:t>is al teruggedraaid. Volgend jaar is het de bedoeling dat alle l</w:t>
      </w:r>
      <w:r w:rsidR="00C35EB5">
        <w:t xml:space="preserve">eerlingen </w:t>
      </w:r>
      <w:r w:rsidR="00B6078C">
        <w:t>een laptop hebben</w:t>
      </w:r>
      <w:r w:rsidR="00C35EB5">
        <w:t>, waardoor het makkelijker moet worden om aan je huiswerk te werken tijdens bijv. tussenuren</w:t>
      </w:r>
      <w:r w:rsidR="00B6078C">
        <w:t xml:space="preserve">. </w:t>
      </w:r>
    </w:p>
    <w:p w14:paraId="5E85A1F0" w14:textId="3DAD7CD1" w:rsidR="00B6078C" w:rsidRDefault="00B6078C" w:rsidP="007F71F9">
      <w:pPr>
        <w:pStyle w:val="Lijstalinea"/>
        <w:ind w:left="1080"/>
      </w:pPr>
      <w:r>
        <w:t xml:space="preserve">In de meidentoiletten wordt veel gevaped: </w:t>
      </w:r>
      <w:r w:rsidR="00163277">
        <w:t xml:space="preserve">jongere </w:t>
      </w:r>
      <w:r w:rsidR="00C35EB5">
        <w:t xml:space="preserve">leerlingen durven dan vaak </w:t>
      </w:r>
      <w:r w:rsidR="00163277">
        <w:t xml:space="preserve">niet naar </w:t>
      </w:r>
      <w:r w:rsidR="00C35EB5">
        <w:t xml:space="preserve">het </w:t>
      </w:r>
      <w:r w:rsidR="00163277">
        <w:t xml:space="preserve">toilet. </w:t>
      </w:r>
    </w:p>
    <w:p w14:paraId="0CEA4A12" w14:textId="77777777" w:rsidR="00C35EB5" w:rsidRDefault="00C35EB5" w:rsidP="00C35EB5">
      <w:pPr>
        <w:pStyle w:val="Lijstalinea"/>
        <w:ind w:left="1080"/>
      </w:pPr>
    </w:p>
    <w:p w14:paraId="7B046EE3" w14:textId="21780B9B" w:rsidR="00163277" w:rsidRDefault="00163277" w:rsidP="00163277">
      <w:r>
        <w:t xml:space="preserve">Imre bedankt iedereen en sluit de vergadering om 19.23 uur. </w:t>
      </w:r>
      <w:r w:rsidR="00C35EB5">
        <w:t xml:space="preserve">De MR hoeft niet na te  vergaderen, instemming op de begroting is tijdens de vergadering gegeven. </w:t>
      </w:r>
    </w:p>
    <w:p w14:paraId="52526606" w14:textId="77777777" w:rsidR="001D6082" w:rsidRDefault="001D6082" w:rsidP="001D6082"/>
    <w:p w14:paraId="05D0F0E9" w14:textId="77777777" w:rsidR="00696360" w:rsidRDefault="00696360"/>
    <w:sectPr w:rsidR="0069636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79619" w14:textId="77777777" w:rsidR="00C32F1E" w:rsidRDefault="00C32F1E" w:rsidP="00696360">
      <w:r>
        <w:separator/>
      </w:r>
    </w:p>
  </w:endnote>
  <w:endnote w:type="continuationSeparator" w:id="0">
    <w:p w14:paraId="005BB940" w14:textId="77777777" w:rsidR="00C32F1E" w:rsidRDefault="00C32F1E" w:rsidP="00696360">
      <w:r>
        <w:continuationSeparator/>
      </w:r>
    </w:p>
  </w:endnote>
  <w:endnote w:type="continuationNotice" w:id="1">
    <w:p w14:paraId="4A29D979" w14:textId="77777777" w:rsidR="00C32F1E" w:rsidRDefault="00C32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143937941"/>
      <w:docPartObj>
        <w:docPartGallery w:val="Page Numbers (Bottom of Page)"/>
        <w:docPartUnique/>
      </w:docPartObj>
    </w:sdtPr>
    <w:sdtContent>
      <w:p w14:paraId="226832A6" w14:textId="4D507151" w:rsidR="00B505DC" w:rsidRDefault="00B505DC" w:rsidP="00F7481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615EE6A" w14:textId="77777777" w:rsidR="00B505DC" w:rsidRDefault="00B505DC" w:rsidP="00B505D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61150591"/>
      <w:docPartObj>
        <w:docPartGallery w:val="Page Numbers (Bottom of Page)"/>
        <w:docPartUnique/>
      </w:docPartObj>
    </w:sdtPr>
    <w:sdtContent>
      <w:p w14:paraId="6DC47966" w14:textId="392B0B43" w:rsidR="00B505DC" w:rsidRDefault="00B505DC" w:rsidP="00F74811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3178438E" w14:textId="77777777" w:rsidR="00B505DC" w:rsidRDefault="00B505DC" w:rsidP="00B505DC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74E8C" w14:textId="77777777" w:rsidR="00C32F1E" w:rsidRDefault="00C32F1E" w:rsidP="00696360">
      <w:r>
        <w:separator/>
      </w:r>
    </w:p>
  </w:footnote>
  <w:footnote w:type="continuationSeparator" w:id="0">
    <w:p w14:paraId="68FBF119" w14:textId="77777777" w:rsidR="00C32F1E" w:rsidRDefault="00C32F1E" w:rsidP="00696360">
      <w:r>
        <w:continuationSeparator/>
      </w:r>
    </w:p>
  </w:footnote>
  <w:footnote w:type="continuationNotice" w:id="1">
    <w:p w14:paraId="2A8C3AF6" w14:textId="77777777" w:rsidR="00C32F1E" w:rsidRDefault="00C32F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21C3" w14:textId="28F75B81" w:rsidR="00CA5CC9" w:rsidRDefault="00CA5CC9" w:rsidP="008876EC">
    <w:pPr>
      <w:pStyle w:val="Koptekst"/>
      <w:jc w:val="both"/>
      <w:rPr>
        <w:color w:val="000000" w:themeColor="text1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 wp14:anchorId="2722BE50" wp14:editId="011C9F48">
          <wp:simplePos x="0" y="0"/>
          <wp:positionH relativeFrom="margin">
            <wp:align>right</wp:align>
          </wp:positionH>
          <wp:positionV relativeFrom="paragraph">
            <wp:posOffset>-201930</wp:posOffset>
          </wp:positionV>
          <wp:extent cx="1114425" cy="382905"/>
          <wp:effectExtent l="0" t="0" r="9525" b="0"/>
          <wp:wrapThrough wrapText="bothSides">
            <wp:wrapPolygon edited="0">
              <wp:start x="0" y="0"/>
              <wp:lineTo x="0" y="20418"/>
              <wp:lineTo x="8492" y="20418"/>
              <wp:lineTo x="12554" y="20418"/>
              <wp:lineTo x="21046" y="18269"/>
              <wp:lineTo x="21415" y="10746"/>
              <wp:lineTo x="21415" y="3224"/>
              <wp:lineTo x="8492" y="0"/>
              <wp:lineTo x="0" y="0"/>
            </wp:wrapPolygon>
          </wp:wrapThrough>
          <wp:docPr id="689206485" name="Afbeelding 1" descr="Afbeelding met Graphics, Lettertype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06485" name="Afbeelding 1" descr="Afbeelding met Graphics, Lettertype, grafische vormgeving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28A5">
      <w:rPr>
        <w:color w:val="000000" w:themeColor="text1"/>
      </w:rPr>
      <w:t>Verslag MR d.d. 19-11-2024</w:t>
    </w:r>
  </w:p>
  <w:p w14:paraId="789D24BB" w14:textId="09C1C4A7" w:rsidR="00696360" w:rsidRDefault="00A5577A" w:rsidP="008876EC">
    <w:pPr>
      <w:pStyle w:val="Koptekst"/>
      <w:jc w:val="both"/>
      <w:rPr>
        <w:color w:val="FF0000"/>
      </w:rPr>
    </w:pPr>
    <w:r w:rsidRPr="00A5577A">
      <w:rPr>
        <w:color w:val="000000" w:themeColor="text1"/>
      </w:rPr>
      <w:ptab w:relativeTo="margin" w:alignment="center" w:leader="none"/>
    </w:r>
    <w:r w:rsidRPr="00A5577A">
      <w:rPr>
        <w:color w:val="FF0000"/>
      </w:rPr>
      <w:ptab w:relativeTo="margin" w:alignment="right" w:leader="none"/>
    </w:r>
  </w:p>
  <w:p w14:paraId="1A6F3D78" w14:textId="77777777" w:rsidR="00CA5CC9" w:rsidRPr="008876EC" w:rsidRDefault="00CA5CC9" w:rsidP="008876EC">
    <w:pPr>
      <w:pStyle w:val="Koptekst"/>
      <w:jc w:val="both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C1626"/>
    <w:multiLevelType w:val="hybridMultilevel"/>
    <w:tmpl w:val="3E92F6A8"/>
    <w:lvl w:ilvl="0" w:tplc="EFAAF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BB4D56"/>
    <w:multiLevelType w:val="hybridMultilevel"/>
    <w:tmpl w:val="B4187052"/>
    <w:lvl w:ilvl="0" w:tplc="E1C24A1E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9C133D6"/>
    <w:multiLevelType w:val="hybridMultilevel"/>
    <w:tmpl w:val="32DA59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620495">
    <w:abstractNumId w:val="2"/>
  </w:num>
  <w:num w:numId="2" w16cid:durableId="1891962079">
    <w:abstractNumId w:val="0"/>
  </w:num>
  <w:num w:numId="3" w16cid:durableId="1712728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60"/>
    <w:rsid w:val="00003E59"/>
    <w:rsid w:val="00022347"/>
    <w:rsid w:val="000400FA"/>
    <w:rsid w:val="0007008A"/>
    <w:rsid w:val="00075782"/>
    <w:rsid w:val="00087CF3"/>
    <w:rsid w:val="000904EE"/>
    <w:rsid w:val="00093BF3"/>
    <w:rsid w:val="0009400A"/>
    <w:rsid w:val="000C125A"/>
    <w:rsid w:val="000D161C"/>
    <w:rsid w:val="000D5207"/>
    <w:rsid w:val="000D52E7"/>
    <w:rsid w:val="000F2CC2"/>
    <w:rsid w:val="00106AFE"/>
    <w:rsid w:val="001222D4"/>
    <w:rsid w:val="00126C2B"/>
    <w:rsid w:val="00130589"/>
    <w:rsid w:val="00131ABD"/>
    <w:rsid w:val="00140B4F"/>
    <w:rsid w:val="00151E54"/>
    <w:rsid w:val="0015671B"/>
    <w:rsid w:val="00163277"/>
    <w:rsid w:val="001816D1"/>
    <w:rsid w:val="0018529D"/>
    <w:rsid w:val="001A25F8"/>
    <w:rsid w:val="001C68B5"/>
    <w:rsid w:val="001D28D6"/>
    <w:rsid w:val="001D6082"/>
    <w:rsid w:val="001F4244"/>
    <w:rsid w:val="002014F9"/>
    <w:rsid w:val="0020297F"/>
    <w:rsid w:val="00216CAC"/>
    <w:rsid w:val="002209E2"/>
    <w:rsid w:val="00234352"/>
    <w:rsid w:val="00246F3A"/>
    <w:rsid w:val="00253E60"/>
    <w:rsid w:val="00264518"/>
    <w:rsid w:val="002714E6"/>
    <w:rsid w:val="0029015C"/>
    <w:rsid w:val="002C0D1A"/>
    <w:rsid w:val="002F48F7"/>
    <w:rsid w:val="00321601"/>
    <w:rsid w:val="0035018A"/>
    <w:rsid w:val="003514EB"/>
    <w:rsid w:val="0037382A"/>
    <w:rsid w:val="00385B0B"/>
    <w:rsid w:val="00393251"/>
    <w:rsid w:val="003A1C16"/>
    <w:rsid w:val="003A481B"/>
    <w:rsid w:val="003B0842"/>
    <w:rsid w:val="003C2E23"/>
    <w:rsid w:val="0040476F"/>
    <w:rsid w:val="00406085"/>
    <w:rsid w:val="0041239B"/>
    <w:rsid w:val="00415C23"/>
    <w:rsid w:val="00416FB4"/>
    <w:rsid w:val="00431261"/>
    <w:rsid w:val="00433736"/>
    <w:rsid w:val="00440899"/>
    <w:rsid w:val="00442F1B"/>
    <w:rsid w:val="004503E5"/>
    <w:rsid w:val="0048040B"/>
    <w:rsid w:val="00481B4E"/>
    <w:rsid w:val="00484373"/>
    <w:rsid w:val="00492C8D"/>
    <w:rsid w:val="004948E3"/>
    <w:rsid w:val="00497439"/>
    <w:rsid w:val="004A3019"/>
    <w:rsid w:val="004A3A67"/>
    <w:rsid w:val="004A6044"/>
    <w:rsid w:val="004B344C"/>
    <w:rsid w:val="004B786C"/>
    <w:rsid w:val="004D08CD"/>
    <w:rsid w:val="004D1799"/>
    <w:rsid w:val="00506B61"/>
    <w:rsid w:val="00507836"/>
    <w:rsid w:val="00531787"/>
    <w:rsid w:val="00534943"/>
    <w:rsid w:val="005358EE"/>
    <w:rsid w:val="00543376"/>
    <w:rsid w:val="005703A6"/>
    <w:rsid w:val="00571DF2"/>
    <w:rsid w:val="005763E3"/>
    <w:rsid w:val="00582A44"/>
    <w:rsid w:val="005849AF"/>
    <w:rsid w:val="005E2039"/>
    <w:rsid w:val="00606252"/>
    <w:rsid w:val="006266BE"/>
    <w:rsid w:val="006334CE"/>
    <w:rsid w:val="00652C41"/>
    <w:rsid w:val="00652F82"/>
    <w:rsid w:val="00661955"/>
    <w:rsid w:val="006655FE"/>
    <w:rsid w:val="006800FA"/>
    <w:rsid w:val="006859C2"/>
    <w:rsid w:val="00693CB3"/>
    <w:rsid w:val="006943EE"/>
    <w:rsid w:val="00696360"/>
    <w:rsid w:val="006A26C4"/>
    <w:rsid w:val="006C1FB8"/>
    <w:rsid w:val="006C3C65"/>
    <w:rsid w:val="006D2244"/>
    <w:rsid w:val="00703D1E"/>
    <w:rsid w:val="0070685A"/>
    <w:rsid w:val="0074665C"/>
    <w:rsid w:val="00752395"/>
    <w:rsid w:val="00765171"/>
    <w:rsid w:val="0076785A"/>
    <w:rsid w:val="00771D92"/>
    <w:rsid w:val="0077384A"/>
    <w:rsid w:val="007747C4"/>
    <w:rsid w:val="00780064"/>
    <w:rsid w:val="007C128A"/>
    <w:rsid w:val="007D14AF"/>
    <w:rsid w:val="007D7CB0"/>
    <w:rsid w:val="007E0DA7"/>
    <w:rsid w:val="007F71F9"/>
    <w:rsid w:val="0080014C"/>
    <w:rsid w:val="008440D7"/>
    <w:rsid w:val="008508D6"/>
    <w:rsid w:val="00851B82"/>
    <w:rsid w:val="00860853"/>
    <w:rsid w:val="00860A35"/>
    <w:rsid w:val="0087385B"/>
    <w:rsid w:val="008843F4"/>
    <w:rsid w:val="00886DA0"/>
    <w:rsid w:val="008876EC"/>
    <w:rsid w:val="008B3A2F"/>
    <w:rsid w:val="008C4D2F"/>
    <w:rsid w:val="008E5B48"/>
    <w:rsid w:val="008F1279"/>
    <w:rsid w:val="00903FAB"/>
    <w:rsid w:val="00947BA9"/>
    <w:rsid w:val="009554AC"/>
    <w:rsid w:val="00985468"/>
    <w:rsid w:val="009978BF"/>
    <w:rsid w:val="009A36CD"/>
    <w:rsid w:val="009A48FF"/>
    <w:rsid w:val="009B07BB"/>
    <w:rsid w:val="009B29E8"/>
    <w:rsid w:val="009C0014"/>
    <w:rsid w:val="009D328E"/>
    <w:rsid w:val="009F0CAD"/>
    <w:rsid w:val="00A02401"/>
    <w:rsid w:val="00A129AA"/>
    <w:rsid w:val="00A149FC"/>
    <w:rsid w:val="00A1508E"/>
    <w:rsid w:val="00A25E40"/>
    <w:rsid w:val="00A27CBE"/>
    <w:rsid w:val="00A3353F"/>
    <w:rsid w:val="00A409C9"/>
    <w:rsid w:val="00A50188"/>
    <w:rsid w:val="00A5577A"/>
    <w:rsid w:val="00A6070B"/>
    <w:rsid w:val="00A6658B"/>
    <w:rsid w:val="00A83DBA"/>
    <w:rsid w:val="00A85990"/>
    <w:rsid w:val="00AA48D6"/>
    <w:rsid w:val="00AA5563"/>
    <w:rsid w:val="00AB6E8D"/>
    <w:rsid w:val="00AC3759"/>
    <w:rsid w:val="00AE1D4E"/>
    <w:rsid w:val="00AE3EA6"/>
    <w:rsid w:val="00AE7976"/>
    <w:rsid w:val="00AF0AD3"/>
    <w:rsid w:val="00B174CC"/>
    <w:rsid w:val="00B20433"/>
    <w:rsid w:val="00B26406"/>
    <w:rsid w:val="00B37B46"/>
    <w:rsid w:val="00B505DC"/>
    <w:rsid w:val="00B6078C"/>
    <w:rsid w:val="00B61862"/>
    <w:rsid w:val="00B65F9A"/>
    <w:rsid w:val="00B71DA2"/>
    <w:rsid w:val="00B77AD8"/>
    <w:rsid w:val="00B90E8B"/>
    <w:rsid w:val="00B91CAD"/>
    <w:rsid w:val="00B962C2"/>
    <w:rsid w:val="00BA6CD6"/>
    <w:rsid w:val="00BA70C3"/>
    <w:rsid w:val="00BB2F2D"/>
    <w:rsid w:val="00BB5D37"/>
    <w:rsid w:val="00BD4F1F"/>
    <w:rsid w:val="00BE6444"/>
    <w:rsid w:val="00C07C84"/>
    <w:rsid w:val="00C12B1F"/>
    <w:rsid w:val="00C15C43"/>
    <w:rsid w:val="00C25E8E"/>
    <w:rsid w:val="00C26311"/>
    <w:rsid w:val="00C32F1E"/>
    <w:rsid w:val="00C35EB5"/>
    <w:rsid w:val="00C54BDA"/>
    <w:rsid w:val="00C75C38"/>
    <w:rsid w:val="00C92508"/>
    <w:rsid w:val="00C97A20"/>
    <w:rsid w:val="00CA5CC9"/>
    <w:rsid w:val="00CC0B78"/>
    <w:rsid w:val="00CE2D77"/>
    <w:rsid w:val="00CF3ADC"/>
    <w:rsid w:val="00D14DED"/>
    <w:rsid w:val="00D26589"/>
    <w:rsid w:val="00D4191C"/>
    <w:rsid w:val="00D42963"/>
    <w:rsid w:val="00D812FD"/>
    <w:rsid w:val="00D84797"/>
    <w:rsid w:val="00D90CF0"/>
    <w:rsid w:val="00D973AE"/>
    <w:rsid w:val="00DB3EF6"/>
    <w:rsid w:val="00DD06B0"/>
    <w:rsid w:val="00DD5629"/>
    <w:rsid w:val="00E052D0"/>
    <w:rsid w:val="00E20F86"/>
    <w:rsid w:val="00E41493"/>
    <w:rsid w:val="00E52B27"/>
    <w:rsid w:val="00E562AF"/>
    <w:rsid w:val="00E56C14"/>
    <w:rsid w:val="00E75122"/>
    <w:rsid w:val="00E86B40"/>
    <w:rsid w:val="00EA0A70"/>
    <w:rsid w:val="00EB0437"/>
    <w:rsid w:val="00EC2245"/>
    <w:rsid w:val="00EE3F81"/>
    <w:rsid w:val="00EF7F67"/>
    <w:rsid w:val="00F0462B"/>
    <w:rsid w:val="00F3077F"/>
    <w:rsid w:val="00F30CE5"/>
    <w:rsid w:val="00F31865"/>
    <w:rsid w:val="00F402B0"/>
    <w:rsid w:val="00F4153C"/>
    <w:rsid w:val="00F5219B"/>
    <w:rsid w:val="00F7550C"/>
    <w:rsid w:val="00F8216B"/>
    <w:rsid w:val="00F911B1"/>
    <w:rsid w:val="00FB28A5"/>
    <w:rsid w:val="00FE2243"/>
    <w:rsid w:val="00FF0A97"/>
    <w:rsid w:val="00FF3C08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44E893"/>
  <w15:chartTrackingRefBased/>
  <w15:docId w15:val="{82BA4748-DE2D-C749-ADFF-BC42BB480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96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96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96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96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96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963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963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963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963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96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96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96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9636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9636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9636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9636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9636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963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963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96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963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96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963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9636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9636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9636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96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9636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96360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696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9636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6360"/>
  </w:style>
  <w:style w:type="paragraph" w:styleId="Voettekst">
    <w:name w:val="footer"/>
    <w:basedOn w:val="Standaard"/>
    <w:link w:val="VoettekstChar"/>
    <w:uiPriority w:val="99"/>
    <w:unhideWhenUsed/>
    <w:rsid w:val="0069636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6360"/>
  </w:style>
  <w:style w:type="character" w:styleId="Paginanummer">
    <w:name w:val="page number"/>
    <w:basedOn w:val="Standaardalinea-lettertype"/>
    <w:uiPriority w:val="99"/>
    <w:semiHidden/>
    <w:unhideWhenUsed/>
    <w:rsid w:val="00B50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8faea6-5d3d-45e8-a6ca-e0473413f0b0" xsi:nil="true"/>
    <lcf76f155ced4ddcb4097134ff3c332f xmlns="fa105e2f-5a59-4e8d-9434-f0c80fdbb3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9DD1B93DF47C4EA1F9E9B8EA67309A" ma:contentTypeVersion="15" ma:contentTypeDescription="Een nieuw document maken." ma:contentTypeScope="" ma:versionID="6dec1c6bfc2b0d79e1fd49a36c02b7d2">
  <xsd:schema xmlns:xsd="http://www.w3.org/2001/XMLSchema" xmlns:xs="http://www.w3.org/2001/XMLSchema" xmlns:p="http://schemas.microsoft.com/office/2006/metadata/properties" xmlns:ns2="fa105e2f-5a59-4e8d-9434-f0c80fdbb3d2" xmlns:ns3="f08faea6-5d3d-45e8-a6ca-e0473413f0b0" targetNamespace="http://schemas.microsoft.com/office/2006/metadata/properties" ma:root="true" ma:fieldsID="ccd0aad4fed98435b2407b5ba9eca1df" ns2:_="" ns3:_="">
    <xsd:import namespace="fa105e2f-5a59-4e8d-9434-f0c80fdbb3d2"/>
    <xsd:import namespace="f08faea6-5d3d-45e8-a6ca-e0473413f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5e2f-5a59-4e8d-9434-f0c80fdbb3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716614a-f01d-4325-af12-03c1bea02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faea6-5d3d-45e8-a6ca-e0473413f0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9707789-0d0f-421f-8426-2831ff37fb5a}" ma:internalName="TaxCatchAll" ma:showField="CatchAllData" ma:web="f08faea6-5d3d-45e8-a6ca-e0473413f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3642-20C0-4E60-9130-EDD62ABE969D}">
  <ds:schemaRefs>
    <ds:schemaRef ds:uri="http://schemas.microsoft.com/office/2006/metadata/properties"/>
    <ds:schemaRef ds:uri="http://schemas.microsoft.com/office/infopath/2007/PartnerControls"/>
    <ds:schemaRef ds:uri="f08faea6-5d3d-45e8-a6ca-e0473413f0b0"/>
    <ds:schemaRef ds:uri="fa105e2f-5a59-4e8d-9434-f0c80fdbb3d2"/>
  </ds:schemaRefs>
</ds:datastoreItem>
</file>

<file path=customXml/itemProps2.xml><?xml version="1.0" encoding="utf-8"?>
<ds:datastoreItem xmlns:ds="http://schemas.openxmlformats.org/officeDocument/2006/customXml" ds:itemID="{0A34DDDD-BA35-42FD-B611-00EAFDB40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105e2f-5a59-4e8d-9434-f0c80fdbb3d2"/>
    <ds:schemaRef ds:uri="f08faea6-5d3d-45e8-a6ca-e0473413f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421D5-7B25-4256-8309-92953FF01F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EC0C7-0176-4B19-B1DE-71206F41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Trier van, Rebecca</dc:creator>
  <cp:keywords/>
  <dc:description/>
  <cp:lastModifiedBy>Daphne van Duin</cp:lastModifiedBy>
  <cp:revision>120</cp:revision>
  <dcterms:created xsi:type="dcterms:W3CDTF">2024-11-14T14:54:00Z</dcterms:created>
  <dcterms:modified xsi:type="dcterms:W3CDTF">2024-11-25T14:41:00Z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0x010100839DD1B93DF47C4EA1F9E9B8EA67309A</vt:lpwstr>
  </property>
  <property fmtid="{D5CDD505-2E9C-101B-9397-08002B2CF9AE}" pid="3" name="MediaServiceImageTags">
    <vt:lpwstr/>
  </property>
</Properties>
</file>